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158B" w14:textId="39ECE7BF" w:rsidR="00F93A42" w:rsidRPr="009E7120" w:rsidRDefault="00243043" w:rsidP="00A5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20">
        <w:rPr>
          <w:rFonts w:ascii="Times New Roman" w:hAnsi="Times New Roman" w:cs="Times New Roman"/>
          <w:b/>
          <w:sz w:val="24"/>
          <w:szCs w:val="24"/>
        </w:rPr>
        <w:t xml:space="preserve">28. DÖNEM </w:t>
      </w:r>
      <w:r w:rsidR="00A517D6" w:rsidRPr="009E7120">
        <w:rPr>
          <w:rFonts w:ascii="Times New Roman" w:hAnsi="Times New Roman" w:cs="Times New Roman"/>
          <w:b/>
          <w:sz w:val="24"/>
          <w:szCs w:val="24"/>
        </w:rPr>
        <w:t>I</w:t>
      </w:r>
      <w:r w:rsidRPr="009E7120">
        <w:rPr>
          <w:rFonts w:ascii="Times New Roman" w:hAnsi="Times New Roman" w:cs="Times New Roman"/>
          <w:b/>
          <w:sz w:val="24"/>
          <w:szCs w:val="24"/>
        </w:rPr>
        <w:t xml:space="preserve">I. DANIŞMA KURULU SONUÇ </w:t>
      </w:r>
      <w:r w:rsidR="00FA34BB" w:rsidRPr="009E7120">
        <w:rPr>
          <w:rFonts w:ascii="Times New Roman" w:hAnsi="Times New Roman" w:cs="Times New Roman"/>
          <w:b/>
          <w:sz w:val="24"/>
          <w:szCs w:val="24"/>
        </w:rPr>
        <w:t>BİLDİRGESİ</w:t>
      </w:r>
    </w:p>
    <w:p w14:paraId="5931503C" w14:textId="77777777" w:rsidR="00243043" w:rsidRPr="009E7120" w:rsidRDefault="00243043" w:rsidP="00A51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E65C" w14:textId="13A4DFFD" w:rsidR="00243043" w:rsidRPr="009E7120" w:rsidRDefault="00FA34BB" w:rsidP="00A517D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7120">
        <w:rPr>
          <w:rFonts w:ascii="Times New Roman" w:eastAsia="Calibri" w:hAnsi="Times New Roman" w:cs="Times New Roman"/>
          <w:sz w:val="24"/>
          <w:szCs w:val="24"/>
        </w:rPr>
        <w:t xml:space="preserve">Oda </w:t>
      </w:r>
      <w:r w:rsidR="008F0664" w:rsidRPr="009E7120">
        <w:rPr>
          <w:rFonts w:ascii="Times New Roman" w:eastAsia="Calibri" w:hAnsi="Times New Roman" w:cs="Times New Roman"/>
          <w:sz w:val="24"/>
          <w:szCs w:val="24"/>
        </w:rPr>
        <w:t>Ana Yönetmeliği</w:t>
      </w:r>
      <w:r w:rsidRPr="009E7120">
        <w:rPr>
          <w:rFonts w:ascii="Times New Roman" w:eastAsia="Calibri" w:hAnsi="Times New Roman" w:cs="Times New Roman"/>
          <w:sz w:val="24"/>
          <w:szCs w:val="24"/>
        </w:rPr>
        <w:t>miz</w:t>
      </w:r>
      <w:r w:rsidR="008F0664" w:rsidRPr="009E7120">
        <w:rPr>
          <w:rFonts w:ascii="Times New Roman" w:eastAsia="Calibri" w:hAnsi="Times New Roman" w:cs="Times New Roman"/>
          <w:sz w:val="24"/>
          <w:szCs w:val="24"/>
        </w:rPr>
        <w:t xml:space="preserve"> gereğince 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>28. Dönem I</w:t>
      </w:r>
      <w:r w:rsidR="00D3035D" w:rsidRPr="009E7120">
        <w:rPr>
          <w:rFonts w:ascii="Times New Roman" w:eastAsia="Calibri" w:hAnsi="Times New Roman" w:cs="Times New Roman"/>
          <w:sz w:val="24"/>
          <w:szCs w:val="24"/>
        </w:rPr>
        <w:t>I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 xml:space="preserve">. Danışma Kurulu </w:t>
      </w:r>
      <w:r w:rsidRPr="009E7120">
        <w:rPr>
          <w:rFonts w:ascii="Times New Roman" w:eastAsia="Calibri" w:hAnsi="Times New Roman" w:cs="Times New Roman"/>
          <w:sz w:val="24"/>
          <w:szCs w:val="24"/>
        </w:rPr>
        <w:t xml:space="preserve">toplantısı 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>1</w:t>
      </w:r>
      <w:r w:rsidR="00D3035D" w:rsidRPr="009E7120">
        <w:rPr>
          <w:rFonts w:ascii="Times New Roman" w:eastAsia="Calibri" w:hAnsi="Times New Roman" w:cs="Times New Roman"/>
          <w:sz w:val="24"/>
          <w:szCs w:val="24"/>
        </w:rPr>
        <w:t>3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35D" w:rsidRPr="009E7120">
        <w:rPr>
          <w:rFonts w:ascii="Times New Roman" w:eastAsia="Calibri" w:hAnsi="Times New Roman" w:cs="Times New Roman"/>
          <w:sz w:val="24"/>
          <w:szCs w:val="24"/>
        </w:rPr>
        <w:t>Kasım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 xml:space="preserve"> 2021 tarihinde</w:t>
      </w:r>
      <w:r w:rsidR="00D3035D" w:rsidRPr="009E7120">
        <w:rPr>
          <w:rFonts w:ascii="Times New Roman" w:eastAsia="Calibri" w:hAnsi="Times New Roman" w:cs="Times New Roman"/>
          <w:sz w:val="24"/>
          <w:szCs w:val="24"/>
        </w:rPr>
        <w:t>, p</w:t>
      </w:r>
      <w:r w:rsidR="00582ABA" w:rsidRPr="009E7120">
        <w:rPr>
          <w:rFonts w:ascii="Times New Roman" w:eastAsia="Calibri" w:hAnsi="Times New Roman" w:cs="Times New Roman"/>
          <w:sz w:val="24"/>
          <w:szCs w:val="24"/>
        </w:rPr>
        <w:t xml:space="preserve">andemi nedeniyle </w:t>
      </w:r>
      <w:proofErr w:type="spellStart"/>
      <w:r w:rsidR="00243043" w:rsidRPr="009E7120">
        <w:rPr>
          <w:rFonts w:ascii="Times New Roman" w:eastAsia="Calibri" w:hAnsi="Times New Roman" w:cs="Times New Roman"/>
          <w:sz w:val="24"/>
          <w:szCs w:val="24"/>
        </w:rPr>
        <w:t>webinar</w:t>
      </w:r>
      <w:proofErr w:type="spellEnd"/>
      <w:r w:rsidR="00243043" w:rsidRPr="009E7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ABA" w:rsidRPr="009E7120">
        <w:rPr>
          <w:rFonts w:ascii="Times New Roman" w:eastAsia="Calibri" w:hAnsi="Times New Roman" w:cs="Times New Roman"/>
          <w:sz w:val="24"/>
          <w:szCs w:val="24"/>
        </w:rPr>
        <w:t>üzerinden</w:t>
      </w:r>
      <w:r w:rsidR="00243043" w:rsidRPr="009E7120">
        <w:rPr>
          <w:rFonts w:ascii="Times New Roman" w:eastAsia="Calibri" w:hAnsi="Times New Roman" w:cs="Times New Roman"/>
          <w:sz w:val="24"/>
          <w:szCs w:val="24"/>
        </w:rPr>
        <w:t xml:space="preserve"> düzenlenmiştir.</w:t>
      </w:r>
      <w:r w:rsidR="001A73B5" w:rsidRPr="009E7120">
        <w:rPr>
          <w:rFonts w:ascii="Times New Roman" w:eastAsia="Calibri" w:hAnsi="Times New Roman" w:cs="Times New Roman"/>
          <w:sz w:val="24"/>
          <w:szCs w:val="24"/>
        </w:rPr>
        <w:t xml:space="preserve"> Oda Yönetim, Onur ve Denetleme Kurullarının asıl ve yedek üyeleri, Birlik Yönetim, Yüksek Onur ve Denetleme Kurul üyeleri, Şube Yönetim Kurulu Başkan ve üyeleri ile İl/İlçe Temsilciliği Yürütme Kurulu üyeleri ile gerçekleştirilen Danışma Kuruluna </w:t>
      </w:r>
      <w:r w:rsidR="007E5AA5" w:rsidRPr="009E7120">
        <w:rPr>
          <w:rFonts w:ascii="Times New Roman" w:eastAsia="Calibri" w:hAnsi="Times New Roman" w:cs="Times New Roman"/>
          <w:sz w:val="24"/>
          <w:szCs w:val="24"/>
        </w:rPr>
        <w:t>52</w:t>
      </w:r>
      <w:r w:rsidR="001A73B5" w:rsidRPr="009E7120">
        <w:rPr>
          <w:rFonts w:ascii="Times New Roman" w:eastAsia="Calibri" w:hAnsi="Times New Roman" w:cs="Times New Roman"/>
          <w:sz w:val="24"/>
          <w:szCs w:val="24"/>
        </w:rPr>
        <w:t xml:space="preserve"> kişi</w:t>
      </w:r>
      <w:r w:rsidR="003354D5" w:rsidRPr="009E71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7A67" w:rsidRPr="009E7120">
        <w:rPr>
          <w:rFonts w:ascii="Times New Roman" w:eastAsia="Calibri" w:hAnsi="Times New Roman" w:cs="Times New Roman"/>
          <w:sz w:val="24"/>
          <w:szCs w:val="24"/>
        </w:rPr>
        <w:t>katılmıştır.</w:t>
      </w:r>
      <w:r w:rsidR="00E86204" w:rsidRPr="009E71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954C16" w14:textId="286BD1ED" w:rsidR="003E3D99" w:rsidRPr="009E7120" w:rsidRDefault="003117E8" w:rsidP="00A517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Danışma Kurulu</w:t>
      </w:r>
      <w:r w:rsidR="00D87A67" w:rsidRPr="009E7120">
        <w:rPr>
          <w:rFonts w:ascii="Times New Roman" w:hAnsi="Times New Roman" w:cs="Times New Roman"/>
          <w:sz w:val="24"/>
          <w:szCs w:val="24"/>
        </w:rPr>
        <w:t>n</w:t>
      </w:r>
      <w:r w:rsidR="00FA34BB" w:rsidRPr="009E7120">
        <w:rPr>
          <w:rFonts w:ascii="Times New Roman" w:hAnsi="Times New Roman" w:cs="Times New Roman"/>
          <w:sz w:val="24"/>
          <w:szCs w:val="24"/>
        </w:rPr>
        <w:t>da</w:t>
      </w:r>
      <w:r w:rsidR="00BB6F44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96232F" w:rsidRPr="009E7120">
        <w:rPr>
          <w:rFonts w:ascii="Times New Roman" w:hAnsi="Times New Roman" w:cs="Times New Roman"/>
          <w:sz w:val="24"/>
          <w:szCs w:val="24"/>
        </w:rPr>
        <w:t>üç</w:t>
      </w:r>
      <w:r w:rsidR="00BB6F44" w:rsidRPr="009E7120">
        <w:rPr>
          <w:rFonts w:ascii="Times New Roman" w:hAnsi="Times New Roman" w:cs="Times New Roman"/>
          <w:sz w:val="24"/>
          <w:szCs w:val="24"/>
        </w:rPr>
        <w:t xml:space="preserve"> gündem maddesi</w:t>
      </w:r>
      <w:r w:rsidR="0096232F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9941C4" w:rsidRPr="009E7120">
        <w:rPr>
          <w:rFonts w:ascii="Times New Roman" w:hAnsi="Times New Roman" w:cs="Times New Roman"/>
          <w:sz w:val="24"/>
          <w:szCs w:val="24"/>
        </w:rPr>
        <w:t>ele alınmış</w:t>
      </w:r>
      <w:r w:rsidRPr="009E7120">
        <w:rPr>
          <w:rFonts w:ascii="Times New Roman" w:hAnsi="Times New Roman" w:cs="Times New Roman"/>
          <w:sz w:val="24"/>
          <w:szCs w:val="24"/>
        </w:rPr>
        <w:t>tır.</w:t>
      </w:r>
    </w:p>
    <w:p w14:paraId="2D94BAB7" w14:textId="0F3BD194" w:rsidR="00E86204" w:rsidRPr="009E7120" w:rsidRDefault="006E36C0" w:rsidP="00A517D6">
      <w:pPr>
        <w:pStyle w:val="ListeParagraf"/>
        <w:numPr>
          <w:ilvl w:val="0"/>
          <w:numId w:val="3"/>
        </w:numPr>
        <w:tabs>
          <w:tab w:val="left" w:pos="284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Faaliyetlerin Sunumu</w:t>
      </w:r>
    </w:p>
    <w:p w14:paraId="3DCBC656" w14:textId="48E82A2A" w:rsidR="00FA6117" w:rsidRPr="009E7120" w:rsidRDefault="00E86204" w:rsidP="00A517D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2- </w:t>
      </w:r>
      <w:r w:rsidR="006E36C0" w:rsidRPr="009E7120">
        <w:rPr>
          <w:rFonts w:ascii="Times New Roman" w:hAnsi="Times New Roman" w:cs="Times New Roman"/>
          <w:sz w:val="24"/>
          <w:szCs w:val="24"/>
        </w:rPr>
        <w:t>Örgütsel ve Toplumsal Faaliyetlerin</w:t>
      </w:r>
      <w:r w:rsidR="0096232F" w:rsidRPr="009E7120">
        <w:rPr>
          <w:rFonts w:ascii="Times New Roman" w:hAnsi="Times New Roman" w:cs="Times New Roman"/>
          <w:sz w:val="24"/>
          <w:szCs w:val="24"/>
        </w:rPr>
        <w:t xml:space="preserve"> Değerlendir</w:t>
      </w:r>
      <w:r w:rsidR="006E36C0" w:rsidRPr="009E7120">
        <w:rPr>
          <w:rFonts w:ascii="Times New Roman" w:hAnsi="Times New Roman" w:cs="Times New Roman"/>
          <w:sz w:val="24"/>
          <w:szCs w:val="24"/>
        </w:rPr>
        <w:t>il</w:t>
      </w:r>
      <w:r w:rsidR="0096232F" w:rsidRPr="009E7120">
        <w:rPr>
          <w:rFonts w:ascii="Times New Roman" w:hAnsi="Times New Roman" w:cs="Times New Roman"/>
          <w:sz w:val="24"/>
          <w:szCs w:val="24"/>
        </w:rPr>
        <w:t>me</w:t>
      </w:r>
      <w:r w:rsidR="006E36C0" w:rsidRPr="009E7120">
        <w:rPr>
          <w:rFonts w:ascii="Times New Roman" w:hAnsi="Times New Roman" w:cs="Times New Roman"/>
          <w:sz w:val="24"/>
          <w:szCs w:val="24"/>
        </w:rPr>
        <w:t>si</w:t>
      </w:r>
    </w:p>
    <w:p w14:paraId="4D84B280" w14:textId="1B9659D3" w:rsidR="0096232F" w:rsidRPr="009E7120" w:rsidRDefault="0096232F" w:rsidP="00A517D6">
      <w:pPr>
        <w:spacing w:after="12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3- </w:t>
      </w:r>
      <w:r w:rsidR="006E36C0" w:rsidRPr="009E7120">
        <w:rPr>
          <w:rFonts w:ascii="Times New Roman" w:hAnsi="Times New Roman" w:cs="Times New Roman"/>
          <w:sz w:val="24"/>
          <w:szCs w:val="24"/>
        </w:rPr>
        <w:t>Meslek Alanında Yaşanan Sorunlar, Gelişmeler, Öneriler</w:t>
      </w:r>
    </w:p>
    <w:p w14:paraId="6E3B604E" w14:textId="28608B58" w:rsidR="00E15986" w:rsidRPr="009E7120" w:rsidRDefault="006C47E1" w:rsidP="00A517D6">
      <w:pPr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Oda </w:t>
      </w:r>
      <w:r w:rsidR="00A517D6" w:rsidRPr="009E7120">
        <w:rPr>
          <w:rFonts w:ascii="Times New Roman" w:hAnsi="Times New Roman" w:cs="Times New Roman"/>
          <w:sz w:val="24"/>
          <w:szCs w:val="24"/>
        </w:rPr>
        <w:t xml:space="preserve">Ana Yönetmeliğimiz, </w:t>
      </w:r>
      <w:r w:rsidR="00FA34BB" w:rsidRPr="009E7120">
        <w:rPr>
          <w:rFonts w:ascii="Times New Roman" w:hAnsi="Times New Roman" w:cs="Times New Roman"/>
          <w:sz w:val="24"/>
          <w:szCs w:val="24"/>
        </w:rPr>
        <w:t xml:space="preserve">27. Dönem </w:t>
      </w:r>
      <w:r w:rsidRPr="009E7120">
        <w:rPr>
          <w:rFonts w:ascii="Times New Roman" w:hAnsi="Times New Roman" w:cs="Times New Roman"/>
          <w:sz w:val="24"/>
          <w:szCs w:val="24"/>
        </w:rPr>
        <w:t>G</w:t>
      </w:r>
      <w:r w:rsidR="00FA34BB" w:rsidRPr="009E7120">
        <w:rPr>
          <w:rFonts w:ascii="Times New Roman" w:hAnsi="Times New Roman" w:cs="Times New Roman"/>
          <w:sz w:val="24"/>
          <w:szCs w:val="24"/>
        </w:rPr>
        <w:t xml:space="preserve">enel </w:t>
      </w:r>
      <w:r w:rsidRPr="009E7120">
        <w:rPr>
          <w:rFonts w:ascii="Times New Roman" w:hAnsi="Times New Roman" w:cs="Times New Roman"/>
          <w:sz w:val="24"/>
          <w:szCs w:val="24"/>
        </w:rPr>
        <w:t>K</w:t>
      </w:r>
      <w:r w:rsidR="00FA34BB" w:rsidRPr="009E7120">
        <w:rPr>
          <w:rFonts w:ascii="Times New Roman" w:hAnsi="Times New Roman" w:cs="Times New Roman"/>
          <w:sz w:val="24"/>
          <w:szCs w:val="24"/>
        </w:rPr>
        <w:t xml:space="preserve">urul kararları </w:t>
      </w:r>
      <w:r w:rsidR="00A517D6" w:rsidRPr="009E7120">
        <w:rPr>
          <w:rFonts w:ascii="Times New Roman" w:hAnsi="Times New Roman" w:cs="Times New Roman"/>
          <w:sz w:val="24"/>
          <w:szCs w:val="24"/>
        </w:rPr>
        <w:t xml:space="preserve">ile 28. Dönem çalışma programımızda belirlenen hedefler </w:t>
      </w:r>
      <w:r w:rsidRPr="009E7120">
        <w:rPr>
          <w:rFonts w:ascii="Times New Roman" w:hAnsi="Times New Roman" w:cs="Times New Roman"/>
          <w:sz w:val="24"/>
          <w:szCs w:val="24"/>
        </w:rPr>
        <w:t>çerçevesinde, on dört aylık</w:t>
      </w:r>
      <w:r w:rsidR="00A517D6" w:rsidRPr="009E7120">
        <w:rPr>
          <w:rFonts w:ascii="Times New Roman" w:hAnsi="Times New Roman" w:cs="Times New Roman"/>
          <w:sz w:val="24"/>
          <w:szCs w:val="24"/>
        </w:rPr>
        <w:t xml:space="preserve"> idari, mali,</w:t>
      </w:r>
      <w:r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E22E48" w:rsidRPr="009E7120">
        <w:rPr>
          <w:rFonts w:ascii="Times New Roman" w:hAnsi="Times New Roman" w:cs="Times New Roman"/>
          <w:sz w:val="24"/>
          <w:szCs w:val="24"/>
        </w:rPr>
        <w:t xml:space="preserve">mesleki ve toplumsal </w:t>
      </w:r>
      <w:r w:rsidR="00A517D6" w:rsidRPr="009E7120">
        <w:rPr>
          <w:rFonts w:ascii="Times New Roman" w:hAnsi="Times New Roman" w:cs="Times New Roman"/>
          <w:sz w:val="24"/>
          <w:szCs w:val="24"/>
        </w:rPr>
        <w:t>faaliyetlerimizi içeren ç</w:t>
      </w:r>
      <w:r w:rsidRPr="009E7120">
        <w:rPr>
          <w:rFonts w:ascii="Times New Roman" w:hAnsi="Times New Roman" w:cs="Times New Roman"/>
          <w:sz w:val="24"/>
          <w:szCs w:val="24"/>
        </w:rPr>
        <w:t>alışmalar</w:t>
      </w:r>
      <w:r w:rsidR="00A517D6" w:rsidRPr="009E7120">
        <w:rPr>
          <w:rFonts w:ascii="Times New Roman" w:hAnsi="Times New Roman" w:cs="Times New Roman"/>
          <w:sz w:val="24"/>
          <w:szCs w:val="24"/>
        </w:rPr>
        <w:t>a ilişkin</w:t>
      </w:r>
      <w:r w:rsidR="00E22E48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E15986" w:rsidRPr="009E7120">
        <w:rPr>
          <w:rFonts w:ascii="Times New Roman" w:hAnsi="Times New Roman" w:cs="Times New Roman"/>
          <w:sz w:val="24"/>
          <w:szCs w:val="24"/>
        </w:rPr>
        <w:t>sunum</w:t>
      </w:r>
      <w:r w:rsidRPr="009E7120">
        <w:rPr>
          <w:rFonts w:ascii="Times New Roman" w:hAnsi="Times New Roman" w:cs="Times New Roman"/>
          <w:sz w:val="24"/>
          <w:szCs w:val="24"/>
        </w:rPr>
        <w:t>lar</w:t>
      </w:r>
      <w:r w:rsidR="00E15986" w:rsidRPr="009E7120">
        <w:rPr>
          <w:rFonts w:ascii="Times New Roman" w:hAnsi="Times New Roman" w:cs="Times New Roman"/>
          <w:sz w:val="24"/>
          <w:szCs w:val="24"/>
        </w:rPr>
        <w:t xml:space="preserve"> yapılmış, ardından şube </w:t>
      </w:r>
      <w:r w:rsidR="00A517D6" w:rsidRPr="009E7120">
        <w:rPr>
          <w:rFonts w:ascii="Times New Roman" w:hAnsi="Times New Roman" w:cs="Times New Roman"/>
          <w:sz w:val="24"/>
          <w:szCs w:val="24"/>
        </w:rPr>
        <w:t xml:space="preserve">başkanları </w:t>
      </w:r>
      <w:r w:rsidR="00E15986" w:rsidRPr="009E7120">
        <w:rPr>
          <w:rFonts w:ascii="Times New Roman" w:hAnsi="Times New Roman" w:cs="Times New Roman"/>
          <w:sz w:val="24"/>
          <w:szCs w:val="24"/>
        </w:rPr>
        <w:t>ve temsilcil</w:t>
      </w:r>
      <w:r w:rsidR="009E7CA1" w:rsidRPr="009E7120">
        <w:rPr>
          <w:rFonts w:ascii="Times New Roman" w:hAnsi="Times New Roman" w:cs="Times New Roman"/>
          <w:sz w:val="24"/>
          <w:szCs w:val="24"/>
        </w:rPr>
        <w:t>erimiz</w:t>
      </w:r>
      <w:r w:rsidR="00E22E48" w:rsidRPr="009E7120">
        <w:rPr>
          <w:rFonts w:ascii="Times New Roman" w:hAnsi="Times New Roman" w:cs="Times New Roman"/>
          <w:sz w:val="24"/>
          <w:szCs w:val="24"/>
        </w:rPr>
        <w:t xml:space="preserve"> yerelde yaptıkları çalışmalar</w:t>
      </w:r>
      <w:r w:rsidR="00A517D6" w:rsidRPr="009E7120">
        <w:rPr>
          <w:rFonts w:ascii="Times New Roman" w:hAnsi="Times New Roman" w:cs="Times New Roman"/>
          <w:sz w:val="24"/>
          <w:szCs w:val="24"/>
        </w:rPr>
        <w:t>ı</w:t>
      </w:r>
      <w:r w:rsidR="00E22E48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9E7CA1" w:rsidRPr="009E7120">
        <w:rPr>
          <w:rFonts w:ascii="Times New Roman" w:hAnsi="Times New Roman" w:cs="Times New Roman"/>
          <w:sz w:val="24"/>
          <w:szCs w:val="24"/>
        </w:rPr>
        <w:t>anlatmışlarıdır. Yine</w:t>
      </w:r>
      <w:r w:rsidR="00FF0C7A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574F5F" w:rsidRPr="009E7120">
        <w:rPr>
          <w:rFonts w:ascii="Times New Roman" w:hAnsi="Times New Roman" w:cs="Times New Roman"/>
          <w:sz w:val="24"/>
          <w:szCs w:val="24"/>
        </w:rPr>
        <w:t>BTK üye</w:t>
      </w:r>
      <w:r w:rsidR="009E7CA1" w:rsidRPr="009E7120">
        <w:rPr>
          <w:rFonts w:ascii="Times New Roman" w:hAnsi="Times New Roman" w:cs="Times New Roman"/>
          <w:sz w:val="24"/>
          <w:szCs w:val="24"/>
        </w:rPr>
        <w:t xml:space="preserve">lerimiz ilgili kamu kurum ve kuruluşlarca yürütülen çalışmalar hakkında </w:t>
      </w:r>
      <w:r w:rsidR="00574F5F" w:rsidRPr="009E7120">
        <w:rPr>
          <w:rFonts w:ascii="Times New Roman" w:hAnsi="Times New Roman" w:cs="Times New Roman"/>
          <w:sz w:val="24"/>
          <w:szCs w:val="24"/>
        </w:rPr>
        <w:t xml:space="preserve">başlatılmış bulunan </w:t>
      </w:r>
      <w:r w:rsidR="00FF0C7A" w:rsidRPr="009E7120">
        <w:rPr>
          <w:rFonts w:ascii="Times New Roman" w:hAnsi="Times New Roman" w:cs="Times New Roman"/>
          <w:sz w:val="24"/>
          <w:szCs w:val="24"/>
        </w:rPr>
        <w:t>Türkiye Bina Deprem Yönetmeliği</w:t>
      </w:r>
      <w:r w:rsidR="00574F5F" w:rsidRPr="009E7120">
        <w:rPr>
          <w:rFonts w:ascii="Times New Roman" w:hAnsi="Times New Roman" w:cs="Times New Roman"/>
          <w:sz w:val="24"/>
          <w:szCs w:val="24"/>
        </w:rPr>
        <w:t xml:space="preserve">, Mikrobölgeleme Yönetmelik Taslağı ile Rapor Formatı ve Uygulama Esasları Taslağı ile ilgili </w:t>
      </w:r>
      <w:r w:rsidR="00FF0C7A" w:rsidRPr="009E7120">
        <w:rPr>
          <w:rFonts w:ascii="Times New Roman" w:hAnsi="Times New Roman" w:cs="Times New Roman"/>
          <w:sz w:val="24"/>
          <w:szCs w:val="24"/>
        </w:rPr>
        <w:t>çalışma</w:t>
      </w:r>
      <w:r w:rsidR="00574F5F" w:rsidRPr="009E7120">
        <w:rPr>
          <w:rFonts w:ascii="Times New Roman" w:hAnsi="Times New Roman" w:cs="Times New Roman"/>
          <w:sz w:val="24"/>
          <w:szCs w:val="24"/>
        </w:rPr>
        <w:t xml:space="preserve">lar ve </w:t>
      </w:r>
      <w:r w:rsidR="00FF0C7A" w:rsidRPr="009E7120">
        <w:rPr>
          <w:rFonts w:ascii="Times New Roman" w:hAnsi="Times New Roman" w:cs="Times New Roman"/>
          <w:sz w:val="24"/>
          <w:szCs w:val="24"/>
        </w:rPr>
        <w:t>gelişim</w:t>
      </w:r>
      <w:r w:rsidR="00574F5F" w:rsidRPr="009E7120">
        <w:rPr>
          <w:rFonts w:ascii="Times New Roman" w:hAnsi="Times New Roman" w:cs="Times New Roman"/>
          <w:sz w:val="24"/>
          <w:szCs w:val="24"/>
        </w:rPr>
        <w:t>eler konusunda yaptığı açıklamalar</w:t>
      </w:r>
      <w:r w:rsidR="009E7CA1" w:rsidRPr="009E7120">
        <w:rPr>
          <w:rFonts w:ascii="Times New Roman" w:hAnsi="Times New Roman" w:cs="Times New Roman"/>
          <w:sz w:val="24"/>
          <w:szCs w:val="24"/>
        </w:rPr>
        <w:t>ı danışma kurulu üyeleri ile paylaşmışlardır.</w:t>
      </w:r>
      <w:r w:rsidR="00FF0C7A" w:rsidRPr="009E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A97F" w14:textId="55E0F056" w:rsidR="00BB6F44" w:rsidRPr="009E7120" w:rsidRDefault="00B44014" w:rsidP="00A517D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Bu kapsamda</w:t>
      </w:r>
      <w:r w:rsidR="00D87A67" w:rsidRPr="009E7120">
        <w:rPr>
          <w:rFonts w:ascii="Times New Roman" w:hAnsi="Times New Roman" w:cs="Times New Roman"/>
          <w:sz w:val="24"/>
          <w:szCs w:val="24"/>
        </w:rPr>
        <w:t>:</w:t>
      </w:r>
    </w:p>
    <w:p w14:paraId="7BB59218" w14:textId="485B558A" w:rsidR="00F867C7" w:rsidRPr="009E7120" w:rsidRDefault="002E4220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Odamızın topluma, mesleğe ve meslektaşa dair çalışmalarını katılımcı, bütünlüklü ve eksiksiz bir şekilde yerine getirebilmesi için </w:t>
      </w:r>
      <w:r w:rsidR="00F867C7" w:rsidRPr="009E7120">
        <w:rPr>
          <w:rFonts w:ascii="Times New Roman" w:hAnsi="Times New Roman" w:cs="Times New Roman"/>
          <w:sz w:val="24"/>
          <w:szCs w:val="24"/>
        </w:rPr>
        <w:t>dönem başında alınmış bulunan</w:t>
      </w:r>
      <w:r w:rsidR="00F867C7"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7C7" w:rsidRPr="009E7120">
        <w:rPr>
          <w:rFonts w:ascii="Times New Roman" w:hAnsi="Times New Roman" w:cs="Times New Roman"/>
          <w:b/>
          <w:bCs/>
          <w:sz w:val="24"/>
          <w:szCs w:val="24"/>
        </w:rPr>
        <w:t>“Örgütlenme Çalıştayı”</w:t>
      </w:r>
      <w:r w:rsidR="00F867C7"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8D2" w:rsidRPr="009E7120">
        <w:rPr>
          <w:rFonts w:ascii="Times New Roman" w:hAnsi="Times New Roman" w:cs="Times New Roman"/>
          <w:sz w:val="24"/>
          <w:szCs w:val="24"/>
        </w:rPr>
        <w:t>kararın</w:t>
      </w:r>
      <w:r w:rsidR="00730BD7" w:rsidRPr="009E7120">
        <w:rPr>
          <w:rFonts w:ascii="Times New Roman" w:hAnsi="Times New Roman" w:cs="Times New Roman"/>
          <w:sz w:val="24"/>
          <w:szCs w:val="24"/>
        </w:rPr>
        <w:t>ın</w:t>
      </w:r>
      <w:r w:rsidR="003E68D2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1F63E2" w:rsidRPr="009E7120">
        <w:rPr>
          <w:rFonts w:ascii="Times New Roman" w:hAnsi="Times New Roman" w:cs="Times New Roman"/>
          <w:bCs/>
          <w:sz w:val="24"/>
          <w:szCs w:val="24"/>
        </w:rPr>
        <w:t>gerçekleştirilmesine yönelik</w:t>
      </w:r>
      <w:r w:rsidR="00340479"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7C7" w:rsidRPr="009E7120">
        <w:rPr>
          <w:rFonts w:ascii="Times New Roman" w:hAnsi="Times New Roman" w:cs="Times New Roman"/>
          <w:bCs/>
          <w:sz w:val="24"/>
          <w:szCs w:val="24"/>
        </w:rPr>
        <w:t xml:space="preserve">çalışmalara hız verilmesi, tüm örgütü kapsayacak ve örgütlenme çalıştayına altlık oluşturacak örgüt ziyaretlerinin yapılması, </w:t>
      </w:r>
    </w:p>
    <w:p w14:paraId="5FA08125" w14:textId="77777777" w:rsidR="00891B38" w:rsidRPr="009E7120" w:rsidRDefault="00891B38" w:rsidP="00A517D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5D10F" w14:textId="2B87407C" w:rsidR="00B74A47" w:rsidRPr="009E7120" w:rsidRDefault="00F867C7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8D2"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A47" w:rsidRPr="009E7120">
        <w:rPr>
          <w:rFonts w:ascii="Times New Roman" w:hAnsi="Times New Roman" w:cs="Times New Roman"/>
          <w:sz w:val="24"/>
          <w:szCs w:val="24"/>
        </w:rPr>
        <w:t xml:space="preserve">Odanın kurumsal işleyişinin düzenlenmesi ve hukuki varlığının güçlendirilmesi 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F8315F" w:rsidRPr="009E7120">
        <w:rPr>
          <w:rFonts w:ascii="Times New Roman" w:hAnsi="Times New Roman" w:cs="Times New Roman"/>
          <w:sz w:val="24"/>
          <w:szCs w:val="24"/>
        </w:rPr>
        <w:t>“</w:t>
      </w:r>
      <w:r w:rsidR="00B74A47" w:rsidRPr="009E7120">
        <w:rPr>
          <w:rFonts w:ascii="Times New Roman" w:hAnsi="Times New Roman" w:cs="Times New Roman"/>
          <w:sz w:val="24"/>
          <w:szCs w:val="24"/>
        </w:rPr>
        <w:t>Üye Kayıt ve Kayıt Yenileme Yönetmeliği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, </w:t>
      </w:r>
      <w:r w:rsidR="00B74A47" w:rsidRPr="009E7120">
        <w:rPr>
          <w:rFonts w:ascii="Times New Roman" w:hAnsi="Times New Roman" w:cs="Times New Roman"/>
          <w:sz w:val="24"/>
          <w:szCs w:val="24"/>
        </w:rPr>
        <w:t>Serbest Jeoloji Mühendislik ve Müşavirlik Hizmetleri Uygulama, Büro Tescil ve Mesleki Denetim Yönetmeliği</w:t>
      </w:r>
      <w:r w:rsidR="00F8315F" w:rsidRPr="009E7120">
        <w:rPr>
          <w:rFonts w:ascii="Times New Roman" w:hAnsi="Times New Roman" w:cs="Times New Roman"/>
          <w:sz w:val="24"/>
          <w:szCs w:val="24"/>
        </w:rPr>
        <w:t>”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, </w:t>
      </w:r>
      <w:r w:rsidR="00F8315F" w:rsidRPr="009E7120">
        <w:rPr>
          <w:rFonts w:ascii="Times New Roman" w:hAnsi="Times New Roman" w:cs="Times New Roman"/>
          <w:sz w:val="24"/>
          <w:szCs w:val="24"/>
        </w:rPr>
        <w:t>“</w:t>
      </w:r>
      <w:r w:rsidR="00B74A47" w:rsidRPr="009E7120">
        <w:rPr>
          <w:rFonts w:ascii="Times New Roman" w:hAnsi="Times New Roman" w:cs="Times New Roman"/>
          <w:sz w:val="24"/>
          <w:szCs w:val="24"/>
        </w:rPr>
        <w:t>Eğitim Merkezi Yönetmeliği</w:t>
      </w:r>
      <w:r w:rsidR="00F8315F" w:rsidRPr="009E7120">
        <w:rPr>
          <w:rFonts w:ascii="Times New Roman" w:hAnsi="Times New Roman" w:cs="Times New Roman"/>
          <w:sz w:val="24"/>
          <w:szCs w:val="24"/>
        </w:rPr>
        <w:t>”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, </w:t>
      </w:r>
      <w:r w:rsidR="00F8315F" w:rsidRPr="009E7120">
        <w:rPr>
          <w:rFonts w:ascii="Times New Roman" w:hAnsi="Times New Roman" w:cs="Times New Roman"/>
          <w:sz w:val="24"/>
          <w:szCs w:val="24"/>
        </w:rPr>
        <w:t>“</w:t>
      </w:r>
      <w:r w:rsidR="00B74A47" w:rsidRPr="009E7120">
        <w:rPr>
          <w:rFonts w:ascii="Times New Roman" w:hAnsi="Times New Roman" w:cs="Times New Roman"/>
          <w:sz w:val="24"/>
          <w:szCs w:val="24"/>
        </w:rPr>
        <w:t>Yayın, Basım ve Dağıtım Yönetmeliğ</w:t>
      </w:r>
      <w:r w:rsidR="00FB4D60" w:rsidRPr="009E7120">
        <w:rPr>
          <w:rFonts w:ascii="Times New Roman" w:hAnsi="Times New Roman" w:cs="Times New Roman"/>
          <w:sz w:val="24"/>
          <w:szCs w:val="24"/>
        </w:rPr>
        <w:t>i</w:t>
      </w:r>
      <w:r w:rsidR="00F8315F" w:rsidRPr="009E7120">
        <w:rPr>
          <w:rFonts w:ascii="Times New Roman" w:hAnsi="Times New Roman" w:cs="Times New Roman"/>
          <w:sz w:val="24"/>
          <w:szCs w:val="24"/>
        </w:rPr>
        <w:t xml:space="preserve">” </w:t>
      </w:r>
      <w:r w:rsidR="00FB4D60" w:rsidRPr="009E7120">
        <w:rPr>
          <w:rFonts w:ascii="Times New Roman" w:hAnsi="Times New Roman" w:cs="Times New Roman"/>
          <w:sz w:val="24"/>
          <w:szCs w:val="24"/>
        </w:rPr>
        <w:t>nin resmi gazetede yayınlanması k</w:t>
      </w:r>
      <w:r w:rsidR="00480C12" w:rsidRPr="009E7120">
        <w:rPr>
          <w:rFonts w:ascii="Times New Roman" w:hAnsi="Times New Roman" w:cs="Times New Roman"/>
          <w:sz w:val="24"/>
          <w:szCs w:val="24"/>
        </w:rPr>
        <w:t>onusunda ve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B74A47" w:rsidRPr="009E7120">
        <w:rPr>
          <w:rFonts w:ascii="Times New Roman" w:hAnsi="Times New Roman" w:cs="Times New Roman"/>
          <w:sz w:val="24"/>
          <w:szCs w:val="24"/>
        </w:rPr>
        <w:t xml:space="preserve">ihtiyaç duyulan 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diğer </w:t>
      </w:r>
      <w:r w:rsidR="00B74A47" w:rsidRPr="009E7120">
        <w:rPr>
          <w:rFonts w:ascii="Times New Roman" w:hAnsi="Times New Roman" w:cs="Times New Roman"/>
          <w:sz w:val="24"/>
          <w:szCs w:val="24"/>
        </w:rPr>
        <w:t>alanlarda yeni düzenlemeler yapılması için çalışmalar</w:t>
      </w:r>
      <w:r w:rsidR="00FB4D60" w:rsidRPr="009E7120">
        <w:rPr>
          <w:rFonts w:ascii="Times New Roman" w:hAnsi="Times New Roman" w:cs="Times New Roman"/>
          <w:sz w:val="24"/>
          <w:szCs w:val="24"/>
        </w:rPr>
        <w:t xml:space="preserve">ın yürütülmesi, </w:t>
      </w:r>
    </w:p>
    <w:p w14:paraId="6F473BBF" w14:textId="77777777" w:rsidR="00FB4D60" w:rsidRPr="009E7120" w:rsidRDefault="00FB4D60" w:rsidP="00A517D6">
      <w:pPr>
        <w:pStyle w:val="ListeParagraf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F1FECB" w14:textId="1ACE793A" w:rsidR="00B74A47" w:rsidRPr="009E7120" w:rsidRDefault="00B74A47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Odaya tescili bulunmayan ÇED, YTK ve Laboratuvar firmalarının tescillerini yaptırmaları konusunda örgüt bütününde ortak çalışma yürütül</w:t>
      </w:r>
      <w:r w:rsidR="009E7CA1" w:rsidRPr="009E7120">
        <w:rPr>
          <w:rFonts w:ascii="Times New Roman" w:hAnsi="Times New Roman" w:cs="Times New Roman"/>
          <w:sz w:val="24"/>
          <w:szCs w:val="24"/>
        </w:rPr>
        <w:t>mesi,</w:t>
      </w:r>
      <w:r w:rsidR="0014553B">
        <w:rPr>
          <w:rFonts w:ascii="Times New Roman" w:hAnsi="Times New Roman" w:cs="Times New Roman"/>
          <w:sz w:val="24"/>
          <w:szCs w:val="24"/>
        </w:rPr>
        <w:t xml:space="preserve"> </w:t>
      </w:r>
      <w:r w:rsidR="009E7CA1" w:rsidRPr="009E7120">
        <w:rPr>
          <w:rFonts w:ascii="Times New Roman" w:hAnsi="Times New Roman" w:cs="Times New Roman"/>
          <w:sz w:val="24"/>
          <w:szCs w:val="24"/>
        </w:rPr>
        <w:t>b</w:t>
      </w:r>
      <w:r w:rsidRPr="009E7120">
        <w:rPr>
          <w:rFonts w:ascii="Times New Roman" w:hAnsi="Times New Roman" w:cs="Times New Roman"/>
          <w:sz w:val="24"/>
          <w:szCs w:val="24"/>
        </w:rPr>
        <w:t>ütün örgüt birimlerinin, özellikle gerçek ve tüzel kişilerin Odaya tescillerinin sağlanması konusunda çalışma yürütülmesi</w:t>
      </w:r>
      <w:r w:rsidR="00FB4D60" w:rsidRPr="009E7120">
        <w:rPr>
          <w:rFonts w:ascii="Times New Roman" w:hAnsi="Times New Roman" w:cs="Times New Roman"/>
          <w:sz w:val="24"/>
          <w:szCs w:val="24"/>
        </w:rPr>
        <w:t>,</w:t>
      </w:r>
      <w:r w:rsidRPr="009E71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C8BA7D" w14:textId="77777777" w:rsidR="00B74A47" w:rsidRPr="009E7120" w:rsidRDefault="00B74A47" w:rsidP="00A517D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73B312" w14:textId="7FB3758A" w:rsidR="00B74A47" w:rsidRPr="009E7120" w:rsidRDefault="006F549B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Maden, jeotermal, su, tabiat varlıklarını koruma kanunun ile yine bunlara ilişkin ikincil mevzuat ile çalışmaları devam eden </w:t>
      </w:r>
      <w:r w:rsidR="002E4220" w:rsidRPr="009E7120">
        <w:rPr>
          <w:rFonts w:ascii="Times New Roman" w:hAnsi="Times New Roman" w:cs="Times New Roman"/>
          <w:sz w:val="24"/>
          <w:szCs w:val="24"/>
        </w:rPr>
        <w:t xml:space="preserve">TBDY, Zemin Etüt formatı </w:t>
      </w:r>
      <w:r w:rsidR="0014553B" w:rsidRPr="009E7120">
        <w:rPr>
          <w:rFonts w:ascii="Times New Roman" w:hAnsi="Times New Roman" w:cs="Times New Roman"/>
          <w:sz w:val="24"/>
          <w:szCs w:val="24"/>
        </w:rPr>
        <w:t>vb.</w:t>
      </w:r>
      <w:r w:rsidR="002E4220" w:rsidRPr="009E7120">
        <w:rPr>
          <w:rFonts w:ascii="Times New Roman" w:hAnsi="Times New Roman" w:cs="Times New Roman"/>
          <w:sz w:val="24"/>
          <w:szCs w:val="24"/>
        </w:rPr>
        <w:t xml:space="preserve"> düzenlemeler konusunda</w:t>
      </w:r>
      <w:r w:rsidR="006D1DFF" w:rsidRPr="009E7120">
        <w:rPr>
          <w:rFonts w:ascii="Times New Roman" w:hAnsi="Times New Roman" w:cs="Times New Roman"/>
          <w:sz w:val="24"/>
          <w:szCs w:val="24"/>
        </w:rPr>
        <w:t>ki</w:t>
      </w:r>
      <w:r w:rsidR="002E4220" w:rsidRPr="009E7120">
        <w:rPr>
          <w:rFonts w:ascii="Times New Roman" w:hAnsi="Times New Roman" w:cs="Times New Roman"/>
          <w:sz w:val="24"/>
          <w:szCs w:val="24"/>
        </w:rPr>
        <w:t xml:space="preserve"> çalışmaların mesleği koruyacak şekilde hazırlanmasına yönelik çabalara devam edil</w:t>
      </w:r>
      <w:r w:rsidRPr="009E7120">
        <w:rPr>
          <w:rFonts w:ascii="Times New Roman" w:hAnsi="Times New Roman" w:cs="Times New Roman"/>
          <w:sz w:val="24"/>
          <w:szCs w:val="24"/>
        </w:rPr>
        <w:t xml:space="preserve">mesi ve </w:t>
      </w:r>
      <w:r w:rsidRPr="009E7120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2E4220" w:rsidRPr="009E7120">
        <w:rPr>
          <w:rFonts w:ascii="Times New Roman" w:hAnsi="Times New Roman" w:cs="Times New Roman"/>
          <w:sz w:val="24"/>
          <w:szCs w:val="24"/>
        </w:rPr>
        <w:t xml:space="preserve">apı denetim kuruluşlarında jeoloji mühendislerinin yer alması konusundaki </w:t>
      </w:r>
      <w:r w:rsidRPr="009E7120">
        <w:rPr>
          <w:rFonts w:ascii="Times New Roman" w:hAnsi="Times New Roman" w:cs="Times New Roman"/>
          <w:sz w:val="24"/>
          <w:szCs w:val="24"/>
        </w:rPr>
        <w:t xml:space="preserve">merkezi kararlar çerçevesinde bütün örgüt birimlerinde </w:t>
      </w:r>
      <w:r w:rsidR="002E4220" w:rsidRPr="009E7120">
        <w:rPr>
          <w:rFonts w:ascii="Times New Roman" w:hAnsi="Times New Roman" w:cs="Times New Roman"/>
          <w:sz w:val="24"/>
          <w:szCs w:val="24"/>
        </w:rPr>
        <w:t>çalışmalar</w:t>
      </w:r>
      <w:r w:rsidR="006D1DFF" w:rsidRPr="009E7120">
        <w:rPr>
          <w:rFonts w:ascii="Times New Roman" w:hAnsi="Times New Roman" w:cs="Times New Roman"/>
          <w:sz w:val="24"/>
          <w:szCs w:val="24"/>
        </w:rPr>
        <w:t>ın devam etmesi,</w:t>
      </w:r>
    </w:p>
    <w:p w14:paraId="7192936D" w14:textId="77777777" w:rsidR="00B44014" w:rsidRPr="009E7120" w:rsidRDefault="00B44014" w:rsidP="00A517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F3A0EE" w14:textId="2AB09B58" w:rsidR="00AE795D" w:rsidRPr="009E7120" w:rsidRDefault="009C539B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Önceki dönem başlatılmış bulunan</w:t>
      </w:r>
      <w:r w:rsidR="006F549B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B44014" w:rsidRPr="009E7120">
        <w:rPr>
          <w:rFonts w:ascii="Times New Roman" w:hAnsi="Times New Roman" w:cs="Times New Roman"/>
          <w:b/>
          <w:sz w:val="24"/>
          <w:szCs w:val="24"/>
        </w:rPr>
        <w:t xml:space="preserve">81 ile 81 jeopark projesi </w:t>
      </w:r>
      <w:r w:rsidR="00F045B8" w:rsidRPr="009E7120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4C2468" w:rsidRPr="009E7120">
        <w:rPr>
          <w:rFonts w:ascii="Times New Roman" w:hAnsi="Times New Roman" w:cs="Times New Roman"/>
          <w:bCs/>
          <w:sz w:val="24"/>
          <w:szCs w:val="24"/>
        </w:rPr>
        <w:t>jeolojik miras niteliğindeki varlıkların ortaya çıkarılması çalışmalarına altlık oluşturacak</w:t>
      </w:r>
      <w:r w:rsidR="00D2087B" w:rsidRPr="009E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49A" w:rsidRPr="009E7120">
        <w:rPr>
          <w:rFonts w:ascii="Times New Roman" w:hAnsi="Times New Roman" w:cs="Times New Roman"/>
          <w:bCs/>
          <w:sz w:val="24"/>
          <w:szCs w:val="24"/>
        </w:rPr>
        <w:t xml:space="preserve">ve şubelerimizce yapılmaya başlanmış bulunan </w:t>
      </w:r>
      <w:r w:rsidR="00D2087B" w:rsidRPr="009E7120">
        <w:rPr>
          <w:rFonts w:ascii="Times New Roman" w:hAnsi="Times New Roman" w:cs="Times New Roman"/>
          <w:bCs/>
          <w:sz w:val="24"/>
          <w:szCs w:val="24"/>
        </w:rPr>
        <w:t>çalıştaylar</w:t>
      </w:r>
      <w:r w:rsidR="009E7CA1" w:rsidRPr="009E7120">
        <w:rPr>
          <w:rFonts w:ascii="Times New Roman" w:hAnsi="Times New Roman" w:cs="Times New Roman"/>
          <w:bCs/>
          <w:sz w:val="24"/>
          <w:szCs w:val="24"/>
        </w:rPr>
        <w:t xml:space="preserve">a devam edilmesi, henüz bu konuda çalışma yürütmeyen </w:t>
      </w:r>
      <w:r w:rsidR="00F045B8" w:rsidRPr="009E7120">
        <w:rPr>
          <w:rFonts w:ascii="Times New Roman" w:hAnsi="Times New Roman" w:cs="Times New Roman"/>
          <w:sz w:val="24"/>
          <w:szCs w:val="24"/>
        </w:rPr>
        <w:t>şubeler</w:t>
      </w:r>
      <w:r w:rsidR="009E7CA1" w:rsidRPr="009E7120">
        <w:rPr>
          <w:rFonts w:ascii="Times New Roman" w:hAnsi="Times New Roman" w:cs="Times New Roman"/>
          <w:sz w:val="24"/>
          <w:szCs w:val="24"/>
        </w:rPr>
        <w:t>imizin de bu konuda inisiyatif alarak çalışmalara başlamalarına,</w:t>
      </w:r>
      <w:r w:rsidR="00F045B8" w:rsidRPr="009E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40742" w14:textId="60F74BE3" w:rsidR="00345BBC" w:rsidRPr="009E7120" w:rsidRDefault="00345BBC" w:rsidP="00A517D6">
      <w:pPr>
        <w:pStyle w:val="ListeParagraf"/>
        <w:tabs>
          <w:tab w:val="left" w:pos="284"/>
        </w:tabs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7638FA" w14:textId="293E8957" w:rsidR="00345BBC" w:rsidRPr="009E7120" w:rsidRDefault="00345BBC" w:rsidP="00A517D6">
      <w:pPr>
        <w:pStyle w:val="ListeParagr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 xml:space="preserve">Odanın idari ve mali işleyişin geliştirilmesi ve mali harcamalarda </w:t>
      </w:r>
      <w:r w:rsidR="00916542" w:rsidRPr="009E7120">
        <w:rPr>
          <w:rFonts w:ascii="Times New Roman" w:hAnsi="Times New Roman" w:cs="Times New Roman"/>
          <w:sz w:val="24"/>
          <w:szCs w:val="24"/>
        </w:rPr>
        <w:t>gerekli disiplin ve</w:t>
      </w:r>
      <w:r w:rsidRPr="009E7120">
        <w:rPr>
          <w:rFonts w:ascii="Times New Roman" w:hAnsi="Times New Roman" w:cs="Times New Roman"/>
          <w:sz w:val="24"/>
          <w:szCs w:val="24"/>
        </w:rPr>
        <w:t xml:space="preserve"> tasarrufun sağlanması için 2020-2021 yılı </w:t>
      </w:r>
      <w:r w:rsidR="00916542" w:rsidRPr="009E7120">
        <w:rPr>
          <w:rFonts w:ascii="Times New Roman" w:hAnsi="Times New Roman" w:cs="Times New Roman"/>
          <w:sz w:val="24"/>
          <w:szCs w:val="24"/>
        </w:rPr>
        <w:t xml:space="preserve">yayınlanan </w:t>
      </w:r>
      <w:r w:rsidRPr="009E7120">
        <w:rPr>
          <w:rFonts w:ascii="Times New Roman" w:hAnsi="Times New Roman" w:cs="Times New Roman"/>
          <w:sz w:val="24"/>
          <w:szCs w:val="24"/>
        </w:rPr>
        <w:t>bütçe uygulamaları</w:t>
      </w:r>
      <w:r w:rsidR="009E7120" w:rsidRPr="009E7120">
        <w:rPr>
          <w:rFonts w:ascii="Times New Roman" w:hAnsi="Times New Roman" w:cs="Times New Roman"/>
          <w:sz w:val="24"/>
          <w:szCs w:val="24"/>
        </w:rPr>
        <w:t xml:space="preserve"> esasları genelgesi</w:t>
      </w:r>
      <w:r w:rsidRPr="009E7120">
        <w:rPr>
          <w:rFonts w:ascii="Times New Roman" w:hAnsi="Times New Roman" w:cs="Times New Roman"/>
          <w:sz w:val="24"/>
          <w:szCs w:val="24"/>
        </w:rPr>
        <w:t xml:space="preserve"> çerçevesinde işlemlerin yürütülmesi benimsenmiştir. Bu çerçevede mizanların zamanında gönderilmesi, oda JMOBİS altyapısının geliştirilmesi,</w:t>
      </w:r>
      <w:r w:rsidR="00C41F5D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="00F27D68" w:rsidRPr="009E7120">
        <w:rPr>
          <w:rFonts w:ascii="Times New Roman" w:hAnsi="Times New Roman" w:cs="Times New Roman"/>
          <w:sz w:val="24"/>
          <w:szCs w:val="24"/>
        </w:rPr>
        <w:t xml:space="preserve">evrakların elektronik ortamda saklanması ve takip edilmesini sağlayan bir belge yönetim otomasyon sistemi olan </w:t>
      </w:r>
      <w:proofErr w:type="spellStart"/>
      <w:r w:rsidR="00C41F5D" w:rsidRPr="009E7120">
        <w:rPr>
          <w:rFonts w:ascii="Times New Roman" w:hAnsi="Times New Roman" w:cs="Times New Roman"/>
          <w:sz w:val="24"/>
          <w:szCs w:val="24"/>
        </w:rPr>
        <w:t>E</w:t>
      </w:r>
      <w:r w:rsidR="009E7120" w:rsidRPr="009E7120">
        <w:rPr>
          <w:rFonts w:ascii="Times New Roman" w:hAnsi="Times New Roman" w:cs="Times New Roman"/>
          <w:sz w:val="24"/>
          <w:szCs w:val="24"/>
        </w:rPr>
        <w:t>B</w:t>
      </w:r>
      <w:r w:rsidR="00C41F5D" w:rsidRPr="009E7120">
        <w:rPr>
          <w:rFonts w:ascii="Times New Roman" w:hAnsi="Times New Roman" w:cs="Times New Roman"/>
          <w:sz w:val="24"/>
          <w:szCs w:val="24"/>
        </w:rPr>
        <w:t>YS</w:t>
      </w:r>
      <w:r w:rsidR="00F27D68" w:rsidRPr="009E7120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F27D68" w:rsidRPr="009E7120">
        <w:rPr>
          <w:rFonts w:ascii="Times New Roman" w:hAnsi="Times New Roman" w:cs="Times New Roman"/>
          <w:sz w:val="24"/>
          <w:szCs w:val="24"/>
        </w:rPr>
        <w:t xml:space="preserve"> geçiş sağlanması ve bu konuda ilgili kişilerin gerekli eğitimleri almasının sağlanması</w:t>
      </w:r>
      <w:r w:rsidR="00C41F5D" w:rsidRPr="009E7120">
        <w:rPr>
          <w:rFonts w:ascii="Times New Roman" w:hAnsi="Times New Roman" w:cs="Times New Roman"/>
          <w:sz w:val="24"/>
          <w:szCs w:val="24"/>
        </w:rPr>
        <w:t>,</w:t>
      </w:r>
      <w:r w:rsidR="00F27D68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Pr="009E7120">
        <w:rPr>
          <w:rFonts w:ascii="Times New Roman" w:hAnsi="Times New Roman" w:cs="Times New Roman"/>
          <w:sz w:val="24"/>
          <w:szCs w:val="24"/>
        </w:rPr>
        <w:t>diğer odalarla ortak mekan</w:t>
      </w:r>
      <w:r w:rsidR="009E7120" w:rsidRPr="009E7120">
        <w:rPr>
          <w:rFonts w:ascii="Times New Roman" w:hAnsi="Times New Roman" w:cs="Times New Roman"/>
          <w:sz w:val="24"/>
          <w:szCs w:val="24"/>
        </w:rPr>
        <w:t>,</w:t>
      </w:r>
      <w:r w:rsidR="00FD0077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Pr="009E7120">
        <w:rPr>
          <w:rFonts w:ascii="Times New Roman" w:hAnsi="Times New Roman" w:cs="Times New Roman"/>
          <w:sz w:val="24"/>
          <w:szCs w:val="24"/>
        </w:rPr>
        <w:t>ortak</w:t>
      </w:r>
      <w:r w:rsidR="00D27744" w:rsidRPr="009E7120">
        <w:rPr>
          <w:rFonts w:ascii="Times New Roman" w:hAnsi="Times New Roman" w:cs="Times New Roman"/>
          <w:sz w:val="24"/>
          <w:szCs w:val="24"/>
        </w:rPr>
        <w:t xml:space="preserve"> personel</w:t>
      </w:r>
      <w:r w:rsidR="009E7120" w:rsidRPr="009E7120">
        <w:rPr>
          <w:rFonts w:ascii="Times New Roman" w:hAnsi="Times New Roman" w:cs="Times New Roman"/>
          <w:sz w:val="24"/>
          <w:szCs w:val="24"/>
        </w:rPr>
        <w:t>, ortak altyapı</w:t>
      </w:r>
      <w:r w:rsidR="00D27744" w:rsidRPr="009E7120">
        <w:rPr>
          <w:rFonts w:ascii="Times New Roman" w:hAnsi="Times New Roman" w:cs="Times New Roman"/>
          <w:sz w:val="24"/>
          <w:szCs w:val="24"/>
        </w:rPr>
        <w:t xml:space="preserve"> konusunda çalışmalara devam edilmesi</w:t>
      </w:r>
      <w:r w:rsidRPr="009E7120">
        <w:rPr>
          <w:rFonts w:ascii="Times New Roman" w:hAnsi="Times New Roman" w:cs="Times New Roman"/>
          <w:sz w:val="24"/>
          <w:szCs w:val="24"/>
        </w:rPr>
        <w:t>,</w:t>
      </w:r>
      <w:r w:rsidR="00916542" w:rsidRPr="009E7120">
        <w:rPr>
          <w:rFonts w:ascii="Times New Roman" w:hAnsi="Times New Roman" w:cs="Times New Roman"/>
          <w:sz w:val="24"/>
          <w:szCs w:val="24"/>
        </w:rPr>
        <w:t xml:space="preserve"> </w:t>
      </w:r>
      <w:r w:rsidRPr="009E7120">
        <w:rPr>
          <w:rFonts w:ascii="Times New Roman" w:hAnsi="Times New Roman" w:cs="Times New Roman"/>
          <w:sz w:val="24"/>
          <w:szCs w:val="24"/>
        </w:rPr>
        <w:t xml:space="preserve">odanın amaçlarına uygun uluslararası kurumlarla üyelik ve işbirliğinin sağlanması, </w:t>
      </w:r>
      <w:r w:rsidR="00916542" w:rsidRPr="009E7120">
        <w:rPr>
          <w:rFonts w:ascii="Times New Roman" w:hAnsi="Times New Roman" w:cs="Times New Roman"/>
          <w:sz w:val="24"/>
          <w:szCs w:val="24"/>
        </w:rPr>
        <w:t xml:space="preserve">odanın sosyal medya platformlarının etkili kullanılarak oda çalışmalarının topluma aktarılması </w:t>
      </w:r>
      <w:proofErr w:type="spellStart"/>
      <w:r w:rsidR="00916542" w:rsidRPr="009E7120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916542" w:rsidRPr="009E7120">
        <w:rPr>
          <w:rFonts w:ascii="Times New Roman" w:hAnsi="Times New Roman" w:cs="Times New Roman"/>
          <w:sz w:val="24"/>
          <w:szCs w:val="24"/>
        </w:rPr>
        <w:t xml:space="preserve"> konularında çalışma yürütülmesi,</w:t>
      </w:r>
    </w:p>
    <w:p w14:paraId="36868D3D" w14:textId="77777777" w:rsidR="00FD0077" w:rsidRPr="009E7120" w:rsidRDefault="00FD0077" w:rsidP="00A517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BE0A9F" w14:textId="28580E82" w:rsidR="00916542" w:rsidRPr="009E7120" w:rsidRDefault="00916542" w:rsidP="00A517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0">
        <w:rPr>
          <w:rFonts w:ascii="Times New Roman" w:hAnsi="Times New Roman" w:cs="Times New Roman"/>
          <w:sz w:val="24"/>
          <w:szCs w:val="24"/>
        </w:rPr>
        <w:t>görüşülerek kararlar alınmıştır.</w:t>
      </w:r>
    </w:p>
    <w:p w14:paraId="66D4B0B9" w14:textId="41263915" w:rsidR="00757F3C" w:rsidRPr="009E7120" w:rsidRDefault="00916542" w:rsidP="00A517D6">
      <w:pPr>
        <w:tabs>
          <w:tab w:val="left" w:pos="284"/>
        </w:tabs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E7120">
        <w:rPr>
          <w:rFonts w:ascii="Times New Roman" w:hAnsi="Times New Roman" w:cs="Times New Roman"/>
          <w:b/>
          <w:sz w:val="24"/>
          <w:szCs w:val="24"/>
        </w:rPr>
        <w:t xml:space="preserve">28. Dönem </w:t>
      </w:r>
      <w:r w:rsidR="00C41F5D" w:rsidRPr="009E7120">
        <w:rPr>
          <w:rFonts w:ascii="Times New Roman" w:hAnsi="Times New Roman" w:cs="Times New Roman"/>
          <w:b/>
          <w:sz w:val="24"/>
          <w:szCs w:val="24"/>
        </w:rPr>
        <w:t>II.</w:t>
      </w:r>
      <w:r w:rsidRPr="009E7120">
        <w:rPr>
          <w:rFonts w:ascii="Times New Roman" w:hAnsi="Times New Roman" w:cs="Times New Roman"/>
          <w:b/>
          <w:sz w:val="24"/>
          <w:szCs w:val="24"/>
        </w:rPr>
        <w:t xml:space="preserve"> Danışma Kurulu yukarıda belirtilen kararların örgüt bütününde sahiplenilerek </w:t>
      </w:r>
      <w:r w:rsidR="00F15A17" w:rsidRPr="009E7120">
        <w:rPr>
          <w:rFonts w:ascii="Times New Roman" w:hAnsi="Times New Roman" w:cs="Times New Roman"/>
          <w:b/>
          <w:sz w:val="24"/>
          <w:szCs w:val="24"/>
        </w:rPr>
        <w:t>eşgüdüm içinde çalış</w:t>
      </w:r>
      <w:r w:rsidRPr="009E7120">
        <w:rPr>
          <w:rFonts w:ascii="Times New Roman" w:hAnsi="Times New Roman" w:cs="Times New Roman"/>
          <w:b/>
          <w:sz w:val="24"/>
          <w:szCs w:val="24"/>
        </w:rPr>
        <w:t>ıl</w:t>
      </w:r>
      <w:r w:rsidR="00F15A17" w:rsidRPr="009E7120">
        <w:rPr>
          <w:rFonts w:ascii="Times New Roman" w:hAnsi="Times New Roman" w:cs="Times New Roman"/>
          <w:b/>
          <w:sz w:val="24"/>
          <w:szCs w:val="24"/>
        </w:rPr>
        <w:t>ması ve gayret göstermesi</w:t>
      </w:r>
      <w:r w:rsidR="00FD0077" w:rsidRPr="009E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20">
        <w:rPr>
          <w:rFonts w:ascii="Times New Roman" w:hAnsi="Times New Roman" w:cs="Times New Roman"/>
          <w:b/>
          <w:sz w:val="24"/>
          <w:szCs w:val="24"/>
        </w:rPr>
        <w:t xml:space="preserve">temennisi ile </w:t>
      </w:r>
      <w:r w:rsidR="00F15A17" w:rsidRPr="009E7120">
        <w:rPr>
          <w:rFonts w:ascii="Times New Roman" w:hAnsi="Times New Roman" w:cs="Times New Roman"/>
          <w:b/>
          <w:sz w:val="24"/>
          <w:szCs w:val="24"/>
        </w:rPr>
        <w:t>tamamlan</w:t>
      </w:r>
      <w:r w:rsidRPr="009E7120">
        <w:rPr>
          <w:rFonts w:ascii="Times New Roman" w:hAnsi="Times New Roman" w:cs="Times New Roman"/>
          <w:b/>
          <w:sz w:val="24"/>
          <w:szCs w:val="24"/>
        </w:rPr>
        <w:t>mıştır.</w:t>
      </w:r>
    </w:p>
    <w:p w14:paraId="088C88E5" w14:textId="77777777" w:rsidR="00AE795D" w:rsidRPr="009E7120" w:rsidRDefault="00AE795D" w:rsidP="00A517D6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6C6AF2" w14:textId="77777777" w:rsidR="00A53F1F" w:rsidRPr="009E7120" w:rsidRDefault="00A53F1F" w:rsidP="00A517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F27A658" w14:textId="77777777" w:rsidR="009E7120" w:rsidRPr="009E7120" w:rsidRDefault="009E712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9E7120" w:rsidRPr="009E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442"/>
    <w:multiLevelType w:val="hybridMultilevel"/>
    <w:tmpl w:val="0494E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250"/>
    <w:multiLevelType w:val="hybridMultilevel"/>
    <w:tmpl w:val="A5FAEDD0"/>
    <w:lvl w:ilvl="0" w:tplc="F17CC4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2245"/>
    <w:multiLevelType w:val="hybridMultilevel"/>
    <w:tmpl w:val="C87E35A4"/>
    <w:lvl w:ilvl="0" w:tplc="437E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0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84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C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8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3B5E06"/>
    <w:multiLevelType w:val="hybridMultilevel"/>
    <w:tmpl w:val="B7AA8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0B03"/>
    <w:multiLevelType w:val="hybridMultilevel"/>
    <w:tmpl w:val="E73680B8"/>
    <w:lvl w:ilvl="0" w:tplc="0D7C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2DD5"/>
    <w:multiLevelType w:val="hybridMultilevel"/>
    <w:tmpl w:val="BE346D26"/>
    <w:lvl w:ilvl="0" w:tplc="AD3A24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069F"/>
    <w:multiLevelType w:val="hybridMultilevel"/>
    <w:tmpl w:val="81529E76"/>
    <w:lvl w:ilvl="0" w:tplc="AEFC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1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0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0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2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D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E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FA554E"/>
    <w:multiLevelType w:val="hybridMultilevel"/>
    <w:tmpl w:val="4B3CBDB8"/>
    <w:lvl w:ilvl="0" w:tplc="83085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65C4"/>
    <w:multiLevelType w:val="hybridMultilevel"/>
    <w:tmpl w:val="C0E249DC"/>
    <w:lvl w:ilvl="0" w:tplc="D4B0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AD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C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4A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351523"/>
    <w:multiLevelType w:val="hybridMultilevel"/>
    <w:tmpl w:val="195A129E"/>
    <w:lvl w:ilvl="0" w:tplc="693A4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C00BE"/>
    <w:multiLevelType w:val="hybridMultilevel"/>
    <w:tmpl w:val="40CAD154"/>
    <w:lvl w:ilvl="0" w:tplc="1FD0F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6A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F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F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0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E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A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7856DA"/>
    <w:multiLevelType w:val="hybridMultilevel"/>
    <w:tmpl w:val="47B44740"/>
    <w:lvl w:ilvl="0" w:tplc="0FD02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C5A79"/>
    <w:multiLevelType w:val="hybridMultilevel"/>
    <w:tmpl w:val="F6BE824C"/>
    <w:lvl w:ilvl="0" w:tplc="1C82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3B"/>
    <w:rsid w:val="00014ACF"/>
    <w:rsid w:val="00020A01"/>
    <w:rsid w:val="00024A15"/>
    <w:rsid w:val="00037CB3"/>
    <w:rsid w:val="00077F3C"/>
    <w:rsid w:val="000A10DC"/>
    <w:rsid w:val="000A301C"/>
    <w:rsid w:val="000D2E42"/>
    <w:rsid w:val="000E4BE4"/>
    <w:rsid w:val="0010085E"/>
    <w:rsid w:val="001444A7"/>
    <w:rsid w:val="0014553B"/>
    <w:rsid w:val="0017689D"/>
    <w:rsid w:val="0018194D"/>
    <w:rsid w:val="00196646"/>
    <w:rsid w:val="001A73B5"/>
    <w:rsid w:val="001F63E2"/>
    <w:rsid w:val="0021292C"/>
    <w:rsid w:val="002317F4"/>
    <w:rsid w:val="00232C42"/>
    <w:rsid w:val="0024116E"/>
    <w:rsid w:val="00243043"/>
    <w:rsid w:val="00286F46"/>
    <w:rsid w:val="0029678D"/>
    <w:rsid w:val="002B1E7A"/>
    <w:rsid w:val="002B3228"/>
    <w:rsid w:val="002E030E"/>
    <w:rsid w:val="002E4220"/>
    <w:rsid w:val="003117E8"/>
    <w:rsid w:val="003354D5"/>
    <w:rsid w:val="00340479"/>
    <w:rsid w:val="00345BBC"/>
    <w:rsid w:val="00345D44"/>
    <w:rsid w:val="0035749A"/>
    <w:rsid w:val="003707D4"/>
    <w:rsid w:val="00386A26"/>
    <w:rsid w:val="003948CE"/>
    <w:rsid w:val="003E3D99"/>
    <w:rsid w:val="003E68D2"/>
    <w:rsid w:val="00480C12"/>
    <w:rsid w:val="00494AC8"/>
    <w:rsid w:val="004A0A9A"/>
    <w:rsid w:val="004A5258"/>
    <w:rsid w:val="004A5C65"/>
    <w:rsid w:val="004C2468"/>
    <w:rsid w:val="004F3813"/>
    <w:rsid w:val="005347C4"/>
    <w:rsid w:val="00574F5F"/>
    <w:rsid w:val="00582ABA"/>
    <w:rsid w:val="00597879"/>
    <w:rsid w:val="005A77E0"/>
    <w:rsid w:val="006131DD"/>
    <w:rsid w:val="00634678"/>
    <w:rsid w:val="00644D07"/>
    <w:rsid w:val="00654938"/>
    <w:rsid w:val="00661EA7"/>
    <w:rsid w:val="00686B6E"/>
    <w:rsid w:val="006B1120"/>
    <w:rsid w:val="006C47E1"/>
    <w:rsid w:val="006D1DFF"/>
    <w:rsid w:val="006E36C0"/>
    <w:rsid w:val="006F549B"/>
    <w:rsid w:val="00730BD7"/>
    <w:rsid w:val="00740E78"/>
    <w:rsid w:val="00757F3C"/>
    <w:rsid w:val="007C6F59"/>
    <w:rsid w:val="007D485C"/>
    <w:rsid w:val="007E4E71"/>
    <w:rsid w:val="007E5AA5"/>
    <w:rsid w:val="007F1B2B"/>
    <w:rsid w:val="008452C2"/>
    <w:rsid w:val="00875F3F"/>
    <w:rsid w:val="00891B38"/>
    <w:rsid w:val="008B33AD"/>
    <w:rsid w:val="008C1953"/>
    <w:rsid w:val="008C4961"/>
    <w:rsid w:val="008E252B"/>
    <w:rsid w:val="008F0664"/>
    <w:rsid w:val="0091340F"/>
    <w:rsid w:val="00916542"/>
    <w:rsid w:val="0092370F"/>
    <w:rsid w:val="00957AA8"/>
    <w:rsid w:val="0096232F"/>
    <w:rsid w:val="00966284"/>
    <w:rsid w:val="00976D30"/>
    <w:rsid w:val="009941C4"/>
    <w:rsid w:val="009C539B"/>
    <w:rsid w:val="009D4C79"/>
    <w:rsid w:val="009E7120"/>
    <w:rsid w:val="009E7CA1"/>
    <w:rsid w:val="00A03663"/>
    <w:rsid w:val="00A14856"/>
    <w:rsid w:val="00A40097"/>
    <w:rsid w:val="00A517D6"/>
    <w:rsid w:val="00A53F1F"/>
    <w:rsid w:val="00A718E5"/>
    <w:rsid w:val="00A77303"/>
    <w:rsid w:val="00AA13A4"/>
    <w:rsid w:val="00AB1738"/>
    <w:rsid w:val="00AC00DD"/>
    <w:rsid w:val="00AC4601"/>
    <w:rsid w:val="00AC5732"/>
    <w:rsid w:val="00AE0598"/>
    <w:rsid w:val="00AE3D3B"/>
    <w:rsid w:val="00AE795D"/>
    <w:rsid w:val="00B14661"/>
    <w:rsid w:val="00B175E7"/>
    <w:rsid w:val="00B17739"/>
    <w:rsid w:val="00B44014"/>
    <w:rsid w:val="00B52CF7"/>
    <w:rsid w:val="00B74A47"/>
    <w:rsid w:val="00BB6F44"/>
    <w:rsid w:val="00BC07C3"/>
    <w:rsid w:val="00BD384B"/>
    <w:rsid w:val="00C272F9"/>
    <w:rsid w:val="00C41F5D"/>
    <w:rsid w:val="00CA4104"/>
    <w:rsid w:val="00CA4426"/>
    <w:rsid w:val="00CB57C2"/>
    <w:rsid w:val="00CE6CEE"/>
    <w:rsid w:val="00D2087B"/>
    <w:rsid w:val="00D25EAA"/>
    <w:rsid w:val="00D27744"/>
    <w:rsid w:val="00D3035D"/>
    <w:rsid w:val="00D6321E"/>
    <w:rsid w:val="00D87A67"/>
    <w:rsid w:val="00E02C3C"/>
    <w:rsid w:val="00E072B0"/>
    <w:rsid w:val="00E15986"/>
    <w:rsid w:val="00E16A92"/>
    <w:rsid w:val="00E17D9A"/>
    <w:rsid w:val="00E22E48"/>
    <w:rsid w:val="00E70F29"/>
    <w:rsid w:val="00E748EF"/>
    <w:rsid w:val="00E86204"/>
    <w:rsid w:val="00EA1FE8"/>
    <w:rsid w:val="00EA67CF"/>
    <w:rsid w:val="00EB6109"/>
    <w:rsid w:val="00EC7F9F"/>
    <w:rsid w:val="00F045B8"/>
    <w:rsid w:val="00F15A17"/>
    <w:rsid w:val="00F27D68"/>
    <w:rsid w:val="00F47DD0"/>
    <w:rsid w:val="00F76CA8"/>
    <w:rsid w:val="00F8315F"/>
    <w:rsid w:val="00F84688"/>
    <w:rsid w:val="00F867C7"/>
    <w:rsid w:val="00F93A42"/>
    <w:rsid w:val="00FA34BB"/>
    <w:rsid w:val="00FA6117"/>
    <w:rsid w:val="00FB4D60"/>
    <w:rsid w:val="00FD0077"/>
    <w:rsid w:val="00FE0B81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9AA6"/>
  <w15:docId w15:val="{AC420A88-AF3A-4984-ACA6-26284A2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F4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430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304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304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30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304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777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2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4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6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1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8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1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yararbaş ecemiş</dc:creator>
  <cp:lastModifiedBy>jmo yazman</cp:lastModifiedBy>
  <cp:revision>3</cp:revision>
  <dcterms:created xsi:type="dcterms:W3CDTF">2021-11-24T10:10:00Z</dcterms:created>
  <dcterms:modified xsi:type="dcterms:W3CDTF">2021-11-24T14:06:00Z</dcterms:modified>
</cp:coreProperties>
</file>