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3572" w:val="left" w:leader="none"/>
          <w:tab w:pos="7623" w:val="left" w:leader="none"/>
        </w:tabs>
        <w:spacing w:before="21"/>
        <w:ind w:left="78" w:right="0" w:firstLine="0"/>
        <w:jc w:val="center"/>
        <w:rPr>
          <w:rFonts w:ascii="Arial" w:hAnsi="Arial"/>
          <w:sz w:val="15"/>
        </w:rPr>
      </w:pPr>
      <w:r>
        <w:rPr>
          <w:rFonts w:ascii="Arial" w:hAnsi="Arial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1101318</wp:posOffset>
                </wp:positionH>
                <wp:positionV relativeFrom="paragraph">
                  <wp:posOffset>213615</wp:posOffset>
                </wp:positionV>
                <wp:extent cx="5487035" cy="952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4870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7035" h="9525">
                              <a:moveTo>
                                <a:pt x="5486578" y="0"/>
                              </a:moveTo>
                              <a:lnTo>
                                <a:pt x="3679571" y="0"/>
                              </a:lnTo>
                              <a:lnTo>
                                <a:pt x="1844471" y="0"/>
                              </a:lnTo>
                              <a:lnTo>
                                <a:pt x="0" y="0"/>
                              </a:lnTo>
                              <a:lnTo>
                                <a:pt x="0" y="9359"/>
                              </a:lnTo>
                              <a:lnTo>
                                <a:pt x="1844471" y="9359"/>
                              </a:lnTo>
                              <a:lnTo>
                                <a:pt x="3679571" y="9359"/>
                              </a:lnTo>
                              <a:lnTo>
                                <a:pt x="5486578" y="9359"/>
                              </a:lnTo>
                              <a:lnTo>
                                <a:pt x="54865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006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718002pt;margin-top:16.820154pt;width:432.05pt;height:.75pt;mso-position-horizontal-relative:page;mso-position-vertical-relative:paragraph;z-index:15728640" id="docshape5" coordorigin="1734,336" coordsize="8641,15" path="m10375,336l7529,336,4639,336,1734,336,1734,351,4639,351,7529,351,10375,351,10375,336xe" filled="true" fillcolor="#660066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hAnsi="Arial"/>
          <w:sz w:val="15"/>
        </w:rPr>
        <w:t>23</w:t>
      </w:r>
      <w:r>
        <w:rPr>
          <w:rFonts w:ascii="Arial" w:hAnsi="Arial"/>
          <w:spacing w:val="7"/>
          <w:sz w:val="15"/>
        </w:rPr>
        <w:t> </w:t>
      </w:r>
      <w:r>
        <w:rPr>
          <w:rFonts w:ascii="Arial" w:hAnsi="Arial"/>
          <w:sz w:val="15"/>
        </w:rPr>
        <w:t>Temmuz</w:t>
      </w:r>
      <w:r>
        <w:rPr>
          <w:rFonts w:ascii="Arial" w:hAnsi="Arial"/>
          <w:spacing w:val="10"/>
          <w:sz w:val="15"/>
        </w:rPr>
        <w:t> </w:t>
      </w:r>
      <w:r>
        <w:rPr>
          <w:rFonts w:ascii="Arial" w:hAnsi="Arial"/>
          <w:sz w:val="15"/>
        </w:rPr>
        <w:t>2026</w:t>
      </w:r>
      <w:r>
        <w:rPr>
          <w:rFonts w:ascii="Arial" w:hAnsi="Arial"/>
          <w:spacing w:val="11"/>
          <w:sz w:val="15"/>
        </w:rPr>
        <w:t> </w:t>
      </w:r>
      <w:r>
        <w:rPr>
          <w:rFonts w:ascii="Arial" w:hAnsi="Arial"/>
          <w:spacing w:val="-2"/>
          <w:sz w:val="15"/>
        </w:rPr>
        <w:t>PERŞEMBE</w:t>
      </w:r>
      <w:r>
        <w:rPr>
          <w:rFonts w:ascii="Arial" w:hAnsi="Arial"/>
          <w:sz w:val="15"/>
        </w:rPr>
        <w:tab/>
      </w:r>
      <w:r>
        <w:rPr>
          <w:rFonts w:ascii="Palatino Linotype" w:hAnsi="Palatino Linotype"/>
          <w:b/>
          <w:color w:val="800000"/>
          <w:position w:val="-2"/>
          <w:sz w:val="23"/>
        </w:rPr>
        <w:t>Resmî</w:t>
      </w:r>
      <w:r>
        <w:rPr>
          <w:rFonts w:ascii="Palatino Linotype" w:hAnsi="Palatino Linotype"/>
          <w:b/>
          <w:color w:val="800000"/>
          <w:spacing w:val="14"/>
          <w:position w:val="-2"/>
          <w:sz w:val="23"/>
        </w:rPr>
        <w:t> </w:t>
      </w:r>
      <w:r>
        <w:rPr>
          <w:rFonts w:ascii="Palatino Linotype" w:hAnsi="Palatino Linotype"/>
          <w:b/>
          <w:color w:val="800000"/>
          <w:spacing w:val="-2"/>
          <w:position w:val="-2"/>
          <w:sz w:val="23"/>
        </w:rPr>
        <w:t>Gazete</w:t>
      </w:r>
      <w:r>
        <w:rPr>
          <w:rFonts w:ascii="Palatino Linotype" w:hAnsi="Palatino Linotype"/>
          <w:b/>
          <w:color w:val="800000"/>
          <w:position w:val="-2"/>
          <w:sz w:val="23"/>
        </w:rPr>
        <w:tab/>
      </w:r>
      <w:r>
        <w:rPr>
          <w:rFonts w:ascii="Arial" w:hAnsi="Arial"/>
          <w:sz w:val="15"/>
        </w:rPr>
        <w:t>Sayı</w:t>
      </w:r>
      <w:r>
        <w:rPr>
          <w:rFonts w:ascii="Arial" w:hAnsi="Arial"/>
          <w:spacing w:val="8"/>
          <w:sz w:val="15"/>
        </w:rPr>
        <w:t> </w:t>
      </w:r>
      <w:r>
        <w:rPr>
          <w:rFonts w:ascii="Arial" w:hAnsi="Arial"/>
          <w:sz w:val="15"/>
        </w:rPr>
        <w:t>:</w:t>
      </w:r>
      <w:r>
        <w:rPr>
          <w:rFonts w:ascii="Arial" w:hAnsi="Arial"/>
          <w:spacing w:val="9"/>
          <w:sz w:val="15"/>
        </w:rPr>
        <w:t> </w:t>
      </w:r>
      <w:r>
        <w:rPr>
          <w:rFonts w:ascii="Arial" w:hAnsi="Arial"/>
          <w:spacing w:val="-2"/>
          <w:sz w:val="15"/>
        </w:rPr>
        <w:t>33318</w:t>
      </w:r>
    </w:p>
    <w:p>
      <w:pPr>
        <w:spacing w:before="140"/>
        <w:ind w:left="78" w:right="0" w:firstLine="0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000080"/>
          <w:spacing w:val="-2"/>
          <w:w w:val="105"/>
          <w:sz w:val="17"/>
        </w:rPr>
        <w:t>TEBLİĞ</w:t>
      </w:r>
    </w:p>
    <w:p>
      <w:pPr>
        <w:pStyle w:val="BodyText"/>
        <w:spacing w:before="159"/>
        <w:ind w:left="701" w:right="0" w:firstLine="0"/>
      </w:pPr>
      <w:r>
        <w:rPr>
          <w:spacing w:val="-45"/>
          <w:w w:val="105"/>
          <w:u w:val="single"/>
        </w:rPr>
        <w:t> </w:t>
      </w:r>
      <w:r>
        <w:rPr>
          <w:w w:val="105"/>
          <w:u w:val="none"/>
        </w:rPr>
        <w:t>Ç</w:t>
      </w:r>
      <w:r>
        <w:rPr>
          <w:w w:val="105"/>
          <w:u w:val="single"/>
        </w:rPr>
        <w:t>evre,</w:t>
      </w:r>
      <w:r>
        <w:rPr>
          <w:spacing w:val="-11"/>
          <w:w w:val="105"/>
          <w:u w:val="single"/>
        </w:rPr>
        <w:t> </w:t>
      </w:r>
      <w:r>
        <w:rPr>
          <w:w w:val="105"/>
          <w:u w:val="none"/>
        </w:rPr>
        <w:t>Ş</w:t>
      </w:r>
      <w:r>
        <w:rPr>
          <w:w w:val="105"/>
          <w:u w:val="single"/>
        </w:rPr>
        <w:t>ehircilik</w:t>
      </w:r>
      <w:r>
        <w:rPr>
          <w:spacing w:val="-12"/>
          <w:w w:val="105"/>
          <w:u w:val="single"/>
        </w:rPr>
        <w:t> </w:t>
      </w:r>
      <w:r>
        <w:rPr>
          <w:w w:val="105"/>
          <w:u w:val="single"/>
        </w:rPr>
        <w:t>ve</w:t>
      </w:r>
      <w:r>
        <w:rPr>
          <w:spacing w:val="-11"/>
          <w:w w:val="105"/>
          <w:u w:val="single"/>
        </w:rPr>
        <w:t> </w:t>
      </w:r>
      <w:r>
        <w:rPr>
          <w:w w:val="105"/>
          <w:u w:val="single"/>
        </w:rPr>
        <w:t>İklim</w:t>
      </w:r>
      <w:r>
        <w:rPr>
          <w:spacing w:val="-11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w w:val="105"/>
          <w:u w:val="none"/>
        </w:rPr>
        <w:t>ğ</w:t>
      </w:r>
      <w:r>
        <w:rPr>
          <w:w w:val="105"/>
          <w:u w:val="single"/>
        </w:rPr>
        <w:t>i</w:t>
      </w:r>
      <w:r>
        <w:rPr>
          <w:w w:val="105"/>
          <w:u w:val="none"/>
        </w:rPr>
        <w:t>ş</w:t>
      </w:r>
      <w:r>
        <w:rPr>
          <w:w w:val="105"/>
          <w:u w:val="single"/>
        </w:rPr>
        <w:t>ikli</w:t>
      </w:r>
      <w:r>
        <w:rPr>
          <w:w w:val="105"/>
          <w:u w:val="none"/>
        </w:rPr>
        <w:t>ği</w:t>
      </w:r>
      <w:r>
        <w:rPr>
          <w:spacing w:val="13"/>
          <w:w w:val="105"/>
          <w:u w:val="single"/>
        </w:rPr>
        <w:t> </w:t>
      </w:r>
      <w:r>
        <w:rPr>
          <w:spacing w:val="-2"/>
          <w:w w:val="105"/>
          <w:u w:val="single"/>
        </w:rPr>
        <w:t>Bakanlı</w:t>
      </w:r>
      <w:r>
        <w:rPr>
          <w:spacing w:val="-2"/>
          <w:w w:val="105"/>
          <w:u w:val="none"/>
        </w:rPr>
        <w:t>ğ</w:t>
      </w:r>
      <w:r>
        <w:rPr>
          <w:spacing w:val="-2"/>
          <w:w w:val="105"/>
          <w:u w:val="single"/>
        </w:rPr>
        <w:t>ından:</w:t>
      </w:r>
    </w:p>
    <w:p>
      <w:pPr>
        <w:pStyle w:val="Heading1"/>
        <w:spacing w:line="290" w:lineRule="auto"/>
        <w:ind w:left="1317" w:right="1237"/>
      </w:pPr>
      <w:r>
        <w:rPr>
          <w:spacing w:val="-2"/>
          <w:w w:val="105"/>
        </w:rPr>
        <w:t>ÇEVRESEL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ETKİ DEĞERLENDİRMESİ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YETERLİK </w:t>
      </w:r>
      <w:r>
        <w:rPr>
          <w:spacing w:val="-2"/>
          <w:w w:val="105"/>
        </w:rPr>
        <w:t>BELGESİ </w:t>
      </w:r>
      <w:r>
        <w:rPr>
          <w:w w:val="105"/>
        </w:rPr>
        <w:t>TEBLİĞİNDE DEĞİŞİKLİK YAPILMASINA DAİR TEBLİĞ</w:t>
      </w:r>
    </w:p>
    <w:p>
      <w:pPr>
        <w:pStyle w:val="BodyText"/>
        <w:spacing w:line="290" w:lineRule="auto" w:before="102"/>
      </w:pPr>
      <w:r>
        <w:rPr>
          <w:b/>
          <w:w w:val="105"/>
        </w:rPr>
        <w:t>MADDE 1- </w:t>
      </w:r>
      <w:r>
        <w:rPr>
          <w:w w:val="105"/>
        </w:rPr>
        <w:t>31/12/2022 tarihli ve 32060 sayılı Resmî Gazete’de yayımlanan Çevresel Etki Değerlendirmesi Yeterlik Belgesi Tebliğinin 6 ncı maddesi aşağıdaki şekilde yeniden düzenlenmiştir.</w:t>
      </w:r>
    </w:p>
    <w:p>
      <w:pPr>
        <w:pStyle w:val="BodyText"/>
        <w:spacing w:line="290" w:lineRule="auto"/>
      </w:pPr>
      <w:r>
        <w:rPr>
          <w:w w:val="105"/>
        </w:rPr>
        <w:t>“MADDE</w:t>
      </w:r>
      <w:r>
        <w:rPr>
          <w:spacing w:val="-4"/>
          <w:w w:val="105"/>
        </w:rPr>
        <w:t> </w:t>
      </w:r>
      <w:r>
        <w:rPr>
          <w:w w:val="105"/>
        </w:rPr>
        <w:t>6-</w:t>
      </w:r>
      <w:r>
        <w:rPr>
          <w:spacing w:val="-4"/>
          <w:w w:val="105"/>
        </w:rPr>
        <w:t> </w:t>
      </w:r>
      <w:r>
        <w:rPr>
          <w:w w:val="105"/>
        </w:rPr>
        <w:t>(1)</w:t>
      </w:r>
      <w:r>
        <w:rPr>
          <w:spacing w:val="-4"/>
          <w:w w:val="105"/>
        </w:rPr>
        <w:t> </w:t>
      </w:r>
      <w:r>
        <w:rPr>
          <w:w w:val="105"/>
        </w:rPr>
        <w:t>ÇED</w:t>
      </w:r>
      <w:r>
        <w:rPr>
          <w:spacing w:val="-4"/>
          <w:w w:val="105"/>
        </w:rPr>
        <w:t> </w:t>
      </w:r>
      <w:r>
        <w:rPr>
          <w:w w:val="105"/>
        </w:rPr>
        <w:t>yeterlik</w:t>
      </w:r>
      <w:r>
        <w:rPr>
          <w:spacing w:val="-4"/>
          <w:w w:val="105"/>
        </w:rPr>
        <w:t> </w:t>
      </w:r>
      <w:r>
        <w:rPr>
          <w:w w:val="105"/>
        </w:rPr>
        <w:t>belgesi</w:t>
      </w:r>
      <w:r>
        <w:rPr>
          <w:spacing w:val="-4"/>
          <w:w w:val="105"/>
        </w:rPr>
        <w:t> </w:t>
      </w:r>
      <w:r>
        <w:rPr>
          <w:w w:val="105"/>
        </w:rPr>
        <w:t>almak</w:t>
      </w:r>
      <w:r>
        <w:rPr>
          <w:spacing w:val="-4"/>
          <w:w w:val="105"/>
        </w:rPr>
        <w:t> </w:t>
      </w:r>
      <w:r>
        <w:rPr>
          <w:w w:val="105"/>
        </w:rPr>
        <w:t>isteyen</w:t>
      </w:r>
      <w:r>
        <w:rPr>
          <w:spacing w:val="-4"/>
          <w:w w:val="105"/>
        </w:rPr>
        <w:t> </w:t>
      </w:r>
      <w:r>
        <w:rPr>
          <w:w w:val="105"/>
        </w:rPr>
        <w:t>kurum/kuruluş;</w:t>
      </w:r>
      <w:r>
        <w:rPr>
          <w:spacing w:val="-4"/>
          <w:w w:val="105"/>
        </w:rPr>
        <w:t> </w:t>
      </w:r>
      <w:r>
        <w:rPr>
          <w:w w:val="105"/>
        </w:rPr>
        <w:t>unvan,</w:t>
      </w:r>
      <w:r>
        <w:rPr>
          <w:spacing w:val="-4"/>
          <w:w w:val="105"/>
        </w:rPr>
        <w:t> </w:t>
      </w:r>
      <w:r>
        <w:rPr>
          <w:w w:val="105"/>
        </w:rPr>
        <w:t>adres</w:t>
      </w:r>
      <w:r>
        <w:rPr>
          <w:spacing w:val="-4"/>
          <w:w w:val="105"/>
        </w:rPr>
        <w:t> </w:t>
      </w:r>
      <w:r>
        <w:rPr>
          <w:w w:val="105"/>
        </w:rPr>
        <w:t>ve</w:t>
      </w:r>
      <w:r>
        <w:rPr>
          <w:spacing w:val="-4"/>
          <w:w w:val="105"/>
        </w:rPr>
        <w:t> </w:t>
      </w:r>
      <w:r>
        <w:rPr>
          <w:w w:val="105"/>
        </w:rPr>
        <w:t>iletişim</w:t>
      </w:r>
      <w:r>
        <w:rPr>
          <w:spacing w:val="-4"/>
          <w:w w:val="105"/>
        </w:rPr>
        <w:t> </w:t>
      </w:r>
      <w:r>
        <w:rPr>
          <w:w w:val="105"/>
        </w:rPr>
        <w:t>bilgilerini</w:t>
      </w:r>
      <w:r>
        <w:rPr>
          <w:spacing w:val="-4"/>
          <w:w w:val="105"/>
        </w:rPr>
        <w:t> </w:t>
      </w:r>
      <w:r>
        <w:rPr>
          <w:w w:val="105"/>
        </w:rPr>
        <w:t>sistem üzerinden doldurarak başvurur. Başvuru esnasında aşağıdaki belgelerin ilgili resmî kurumlarca onaylanmış </w:t>
      </w:r>
      <w:r>
        <w:rPr>
          <w:w w:val="105"/>
        </w:rPr>
        <w:t>örnekleri eklenir. Bakanlık belgeleri elektronik ortamdan alır veya ilgililerden sisteme yüklemesini ister. Başvuruda;</w:t>
      </w:r>
    </w:p>
    <w:p>
      <w:pPr>
        <w:pStyle w:val="ListParagraph"/>
        <w:numPr>
          <w:ilvl w:val="0"/>
          <w:numId w:val="1"/>
        </w:numPr>
        <w:tabs>
          <w:tab w:pos="912" w:val="left" w:leader="none"/>
        </w:tabs>
        <w:spacing w:line="290" w:lineRule="auto" w:before="0" w:after="0"/>
        <w:ind w:left="145" w:right="65" w:firstLine="556"/>
        <w:jc w:val="both"/>
        <w:rPr>
          <w:sz w:val="17"/>
        </w:rPr>
      </w:pPr>
      <w:r>
        <w:rPr>
          <w:w w:val="105"/>
          <w:sz w:val="17"/>
        </w:rPr>
        <w:t>Kurum/kuruluşun;</w:t>
      </w:r>
      <w:r>
        <w:rPr>
          <w:w w:val="105"/>
          <w:sz w:val="17"/>
        </w:rPr>
        <w:t> çevre</w:t>
      </w:r>
      <w:r>
        <w:rPr>
          <w:w w:val="105"/>
          <w:sz w:val="17"/>
        </w:rPr>
        <w:t> konusunda</w:t>
      </w:r>
      <w:r>
        <w:rPr>
          <w:w w:val="105"/>
          <w:sz w:val="17"/>
        </w:rPr>
        <w:t> mühendislik,</w:t>
      </w:r>
      <w:r>
        <w:rPr>
          <w:w w:val="105"/>
          <w:sz w:val="17"/>
        </w:rPr>
        <w:t> müşavirlik,</w:t>
      </w:r>
      <w:r>
        <w:rPr>
          <w:w w:val="105"/>
          <w:sz w:val="17"/>
        </w:rPr>
        <w:t> araştırma,</w:t>
      </w:r>
      <w:r>
        <w:rPr>
          <w:w w:val="105"/>
          <w:sz w:val="17"/>
        </w:rPr>
        <w:t> geliştirme,</w:t>
      </w:r>
      <w:r>
        <w:rPr>
          <w:w w:val="105"/>
          <w:sz w:val="17"/>
        </w:rPr>
        <w:t> etüt,</w:t>
      </w:r>
      <w:r>
        <w:rPr>
          <w:w w:val="105"/>
          <w:sz w:val="17"/>
        </w:rPr>
        <w:t> fizibilite,</w:t>
      </w:r>
      <w:r>
        <w:rPr>
          <w:w w:val="105"/>
          <w:sz w:val="17"/>
        </w:rPr>
        <w:t> </w:t>
      </w:r>
      <w:r>
        <w:rPr>
          <w:w w:val="105"/>
          <w:sz w:val="17"/>
        </w:rPr>
        <w:t>proje, rapor</w:t>
      </w:r>
      <w:r>
        <w:rPr>
          <w:w w:val="105"/>
          <w:sz w:val="17"/>
        </w:rPr>
        <w:t> ve</w:t>
      </w:r>
      <w:r>
        <w:rPr>
          <w:w w:val="105"/>
          <w:sz w:val="17"/>
        </w:rPr>
        <w:t> benzeri</w:t>
      </w:r>
      <w:r>
        <w:rPr>
          <w:w w:val="105"/>
          <w:sz w:val="17"/>
        </w:rPr>
        <w:t> çalışma</w:t>
      </w:r>
      <w:r>
        <w:rPr>
          <w:w w:val="105"/>
          <w:sz w:val="17"/>
        </w:rPr>
        <w:t> konularını</w:t>
      </w:r>
      <w:r>
        <w:rPr>
          <w:w w:val="105"/>
          <w:sz w:val="17"/>
        </w:rPr>
        <w:t> belgeleyen</w:t>
      </w:r>
      <w:r>
        <w:rPr>
          <w:w w:val="105"/>
          <w:sz w:val="17"/>
        </w:rPr>
        <w:t> kuruluş</w:t>
      </w:r>
      <w:r>
        <w:rPr>
          <w:w w:val="105"/>
          <w:sz w:val="17"/>
        </w:rPr>
        <w:t> senedini,</w:t>
      </w:r>
      <w:r>
        <w:rPr>
          <w:w w:val="105"/>
          <w:sz w:val="17"/>
        </w:rPr>
        <w:t> ana</w:t>
      </w:r>
      <w:r>
        <w:rPr>
          <w:w w:val="105"/>
          <w:sz w:val="17"/>
        </w:rPr>
        <w:t> sözleşmesini,</w:t>
      </w:r>
      <w:r>
        <w:rPr>
          <w:w w:val="105"/>
          <w:sz w:val="17"/>
        </w:rPr>
        <w:t> esas</w:t>
      </w:r>
      <w:r>
        <w:rPr>
          <w:w w:val="105"/>
          <w:sz w:val="17"/>
        </w:rPr>
        <w:t> sözleşmesini,</w:t>
      </w:r>
      <w:r>
        <w:rPr>
          <w:w w:val="105"/>
          <w:sz w:val="17"/>
        </w:rPr>
        <w:t> şirket sözleşmesini veya tüzüğünü içeren Türkiye Ticaret Sicili Gazetesi,</w:t>
      </w:r>
    </w:p>
    <w:p>
      <w:pPr>
        <w:pStyle w:val="ListParagraph"/>
        <w:numPr>
          <w:ilvl w:val="0"/>
          <w:numId w:val="1"/>
        </w:numPr>
        <w:tabs>
          <w:tab w:pos="892" w:val="left" w:leader="none"/>
        </w:tabs>
        <w:spacing w:line="194" w:lineRule="exact" w:before="0" w:after="0"/>
        <w:ind w:left="892" w:right="0" w:hanging="190"/>
        <w:jc w:val="both"/>
        <w:rPr>
          <w:sz w:val="17"/>
        </w:rPr>
      </w:pPr>
      <w:r>
        <w:rPr>
          <w:w w:val="105"/>
          <w:sz w:val="17"/>
        </w:rPr>
        <w:t>Başvuru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tarihi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itibarıyla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ilgili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il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müdürlüğünden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fazla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180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gün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önce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alınmış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yer</w:t>
      </w:r>
      <w:r>
        <w:rPr>
          <w:spacing w:val="-5"/>
          <w:w w:val="105"/>
          <w:sz w:val="17"/>
        </w:rPr>
        <w:t> </w:t>
      </w:r>
      <w:r>
        <w:rPr>
          <w:w w:val="105"/>
          <w:sz w:val="17"/>
        </w:rPr>
        <w:t>uygunluk</w:t>
      </w:r>
      <w:r>
        <w:rPr>
          <w:spacing w:val="-5"/>
          <w:w w:val="105"/>
          <w:sz w:val="17"/>
        </w:rPr>
        <w:t> </w:t>
      </w:r>
      <w:r>
        <w:rPr>
          <w:spacing w:val="-2"/>
          <w:w w:val="105"/>
          <w:sz w:val="17"/>
        </w:rPr>
        <w:t>yazısı,</w:t>
      </w:r>
    </w:p>
    <w:p>
      <w:pPr>
        <w:pStyle w:val="ListParagraph"/>
        <w:numPr>
          <w:ilvl w:val="0"/>
          <w:numId w:val="1"/>
        </w:numPr>
        <w:tabs>
          <w:tab w:pos="911" w:val="left" w:leader="none"/>
        </w:tabs>
        <w:spacing w:line="290" w:lineRule="auto" w:before="37" w:after="0"/>
        <w:ind w:left="145" w:right="65" w:firstLine="556"/>
        <w:jc w:val="both"/>
        <w:rPr>
          <w:sz w:val="17"/>
        </w:rPr>
      </w:pPr>
      <w:r>
        <w:rPr>
          <w:w w:val="105"/>
          <w:sz w:val="17"/>
        </w:rPr>
        <w:t>5</w:t>
      </w:r>
      <w:r>
        <w:rPr>
          <w:w w:val="105"/>
          <w:sz w:val="17"/>
        </w:rPr>
        <w:t> inci</w:t>
      </w:r>
      <w:r>
        <w:rPr>
          <w:w w:val="105"/>
          <w:sz w:val="17"/>
        </w:rPr>
        <w:t> maddenin</w:t>
      </w:r>
      <w:r>
        <w:rPr>
          <w:w w:val="105"/>
          <w:sz w:val="17"/>
        </w:rPr>
        <w:t> birinci</w:t>
      </w:r>
      <w:r>
        <w:rPr>
          <w:w w:val="105"/>
          <w:sz w:val="17"/>
        </w:rPr>
        <w:t> fıkrasının</w:t>
      </w:r>
      <w:r>
        <w:rPr>
          <w:w w:val="105"/>
          <w:sz w:val="17"/>
        </w:rPr>
        <w:t> (a)</w:t>
      </w:r>
      <w:r>
        <w:rPr>
          <w:w w:val="105"/>
          <w:sz w:val="17"/>
        </w:rPr>
        <w:t> ve</w:t>
      </w:r>
      <w:r>
        <w:rPr>
          <w:w w:val="105"/>
          <w:sz w:val="17"/>
        </w:rPr>
        <w:t> (b)</w:t>
      </w:r>
      <w:r>
        <w:rPr>
          <w:w w:val="105"/>
          <w:sz w:val="17"/>
        </w:rPr>
        <w:t> bentleri</w:t>
      </w:r>
      <w:r>
        <w:rPr>
          <w:w w:val="105"/>
          <w:sz w:val="17"/>
        </w:rPr>
        <w:t> kapsamında</w:t>
      </w:r>
      <w:r>
        <w:rPr>
          <w:w w:val="105"/>
          <w:sz w:val="17"/>
        </w:rPr>
        <w:t> istihdam</w:t>
      </w:r>
      <w:r>
        <w:rPr>
          <w:w w:val="105"/>
          <w:sz w:val="17"/>
        </w:rPr>
        <w:t> edilen</w:t>
      </w:r>
      <w:r>
        <w:rPr>
          <w:w w:val="105"/>
          <w:sz w:val="17"/>
        </w:rPr>
        <w:t> personelin;</w:t>
      </w:r>
      <w:r>
        <w:rPr>
          <w:w w:val="105"/>
          <w:sz w:val="17"/>
        </w:rPr>
        <w:t> </w:t>
      </w:r>
      <w:r>
        <w:rPr>
          <w:w w:val="105"/>
          <w:sz w:val="17"/>
        </w:rPr>
        <w:t>mezuniyet belgesi, çevre ile ilgili konularda iş tecrübesini gösterir belge/belgeler, 5 inci maddenin birinci fıkrasının (a) veya (b) bentlerinde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belirtilen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sayıda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nihai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ÇED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raporu/PTD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hazırlanmasında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görev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aldığına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dair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belge,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SGK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sigortalı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işe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giriş bildirgesi veya şirket ortağı ise ortak olduğuna dair belge ve Bağ-Kur hizmet dökümü,</w:t>
      </w:r>
    </w:p>
    <w:p>
      <w:pPr>
        <w:pStyle w:val="BodyText"/>
        <w:spacing w:line="290" w:lineRule="auto"/>
      </w:pPr>
      <w:r>
        <w:rPr>
          <w:w w:val="105"/>
        </w:rPr>
        <w:t>ç)</w:t>
      </w:r>
      <w:r>
        <w:rPr>
          <w:w w:val="105"/>
        </w:rPr>
        <w:t> 5</w:t>
      </w:r>
      <w:r>
        <w:rPr>
          <w:w w:val="105"/>
        </w:rPr>
        <w:t> inci</w:t>
      </w:r>
      <w:r>
        <w:rPr>
          <w:w w:val="105"/>
        </w:rPr>
        <w:t> maddenin</w:t>
      </w:r>
      <w:r>
        <w:rPr>
          <w:w w:val="105"/>
        </w:rPr>
        <w:t> birinci</w:t>
      </w:r>
      <w:r>
        <w:rPr>
          <w:w w:val="105"/>
        </w:rPr>
        <w:t> fıkrasının</w:t>
      </w:r>
      <w:r>
        <w:rPr>
          <w:w w:val="105"/>
        </w:rPr>
        <w:t> (c)</w:t>
      </w:r>
      <w:r>
        <w:rPr>
          <w:w w:val="105"/>
        </w:rPr>
        <w:t> bendi</w:t>
      </w:r>
      <w:r>
        <w:rPr>
          <w:w w:val="105"/>
        </w:rPr>
        <w:t> kapsamında</w:t>
      </w:r>
      <w:r>
        <w:rPr>
          <w:w w:val="105"/>
        </w:rPr>
        <w:t> istihdam</w:t>
      </w:r>
      <w:r>
        <w:rPr>
          <w:w w:val="105"/>
        </w:rPr>
        <w:t> edilen</w:t>
      </w:r>
      <w:r>
        <w:rPr>
          <w:w w:val="105"/>
        </w:rPr>
        <w:t> personelin;</w:t>
      </w:r>
      <w:r>
        <w:rPr>
          <w:w w:val="105"/>
        </w:rPr>
        <w:t> mezuniyet</w:t>
      </w:r>
      <w:r>
        <w:rPr>
          <w:w w:val="105"/>
        </w:rPr>
        <w:t> belgesi,</w:t>
      </w:r>
      <w:r>
        <w:rPr>
          <w:w w:val="105"/>
        </w:rPr>
        <w:t> 5 inci</w:t>
      </w:r>
      <w:r>
        <w:rPr>
          <w:w w:val="105"/>
        </w:rPr>
        <w:t> maddenin</w:t>
      </w:r>
      <w:r>
        <w:rPr>
          <w:w w:val="105"/>
        </w:rPr>
        <w:t> birinci</w:t>
      </w:r>
      <w:r>
        <w:rPr>
          <w:w w:val="105"/>
        </w:rPr>
        <w:t> fıkrasının</w:t>
      </w:r>
      <w:r>
        <w:rPr>
          <w:w w:val="105"/>
        </w:rPr>
        <w:t> (c)</w:t>
      </w:r>
      <w:r>
        <w:rPr>
          <w:w w:val="105"/>
        </w:rPr>
        <w:t> bendinde</w:t>
      </w:r>
      <w:r>
        <w:rPr>
          <w:w w:val="105"/>
        </w:rPr>
        <w:t> belirtilen</w:t>
      </w:r>
      <w:r>
        <w:rPr>
          <w:w w:val="105"/>
        </w:rPr>
        <w:t> tecrübe</w:t>
      </w:r>
      <w:r>
        <w:rPr>
          <w:w w:val="105"/>
        </w:rPr>
        <w:t> belgesi</w:t>
      </w:r>
      <w:r>
        <w:rPr>
          <w:w w:val="105"/>
        </w:rPr>
        <w:t> ve</w:t>
      </w:r>
      <w:r>
        <w:rPr>
          <w:w w:val="105"/>
        </w:rPr>
        <w:t> aynı</w:t>
      </w:r>
      <w:r>
        <w:rPr>
          <w:w w:val="105"/>
        </w:rPr>
        <w:t> fıkrada</w:t>
      </w:r>
      <w:r>
        <w:rPr>
          <w:w w:val="105"/>
        </w:rPr>
        <w:t> belirtilen</w:t>
      </w:r>
      <w:r>
        <w:rPr>
          <w:w w:val="105"/>
        </w:rPr>
        <w:t> sayıda</w:t>
      </w:r>
      <w:r>
        <w:rPr>
          <w:w w:val="105"/>
        </w:rPr>
        <w:t> nihai</w:t>
      </w:r>
      <w:r>
        <w:rPr>
          <w:w w:val="105"/>
        </w:rPr>
        <w:t> ÇED Raporu</w:t>
      </w:r>
      <w:r>
        <w:rPr>
          <w:w w:val="105"/>
        </w:rPr>
        <w:t> hazırlanmasında</w:t>
      </w:r>
      <w:r>
        <w:rPr>
          <w:w w:val="105"/>
        </w:rPr>
        <w:t> görev</w:t>
      </w:r>
      <w:r>
        <w:rPr>
          <w:w w:val="105"/>
        </w:rPr>
        <w:t> aldığına</w:t>
      </w:r>
      <w:r>
        <w:rPr>
          <w:w w:val="105"/>
        </w:rPr>
        <w:t> dair</w:t>
      </w:r>
      <w:r>
        <w:rPr>
          <w:w w:val="105"/>
        </w:rPr>
        <w:t> belge,</w:t>
      </w:r>
      <w:r>
        <w:rPr>
          <w:w w:val="105"/>
        </w:rPr>
        <w:t> SGK</w:t>
      </w:r>
      <w:r>
        <w:rPr>
          <w:w w:val="105"/>
        </w:rPr>
        <w:t> sigortalı</w:t>
      </w:r>
      <w:r>
        <w:rPr>
          <w:w w:val="105"/>
        </w:rPr>
        <w:t> işe</w:t>
      </w:r>
      <w:r>
        <w:rPr>
          <w:w w:val="105"/>
        </w:rPr>
        <w:t> giriş</w:t>
      </w:r>
      <w:r>
        <w:rPr>
          <w:w w:val="105"/>
        </w:rPr>
        <w:t> bildirgesi</w:t>
      </w:r>
      <w:r>
        <w:rPr>
          <w:w w:val="105"/>
        </w:rPr>
        <w:t> veya</w:t>
      </w:r>
      <w:r>
        <w:rPr>
          <w:w w:val="105"/>
        </w:rPr>
        <w:t> şirket</w:t>
      </w:r>
      <w:r>
        <w:rPr>
          <w:w w:val="105"/>
        </w:rPr>
        <w:t> ortağı</w:t>
      </w:r>
      <w:r>
        <w:rPr>
          <w:w w:val="105"/>
        </w:rPr>
        <w:t> ise</w:t>
      </w:r>
      <w:r>
        <w:rPr>
          <w:w w:val="105"/>
        </w:rPr>
        <w:t> </w:t>
      </w:r>
      <w:r>
        <w:rPr>
          <w:w w:val="105"/>
        </w:rPr>
        <w:t>ortak olduğuna dair belge ve Bağ-Kur hizmet dökümü,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90" w:lineRule="auto" w:before="0" w:after="0"/>
        <w:ind w:left="145" w:right="65" w:firstLine="556"/>
        <w:jc w:val="left"/>
        <w:rPr>
          <w:sz w:val="17"/>
        </w:rPr>
      </w:pPr>
      <w:r>
        <w:rPr>
          <w:w w:val="105"/>
          <w:sz w:val="17"/>
        </w:rPr>
        <w:t>5 inci maddenin birinci fıkrasının (ç) bendi kapsamında istihdam edilen personelin, mezuniyet belgesi ve SGK sigortalı işe giriş bildirgesi veya şirket ortağı ise ortak olduğuna dair belge ve Bağ-Kur hizmet dökümü,</w:t>
      </w:r>
    </w:p>
    <w:p>
      <w:pPr>
        <w:pStyle w:val="ListParagraph"/>
        <w:numPr>
          <w:ilvl w:val="0"/>
          <w:numId w:val="1"/>
        </w:numPr>
        <w:tabs>
          <w:tab w:pos="882" w:val="left" w:leader="none"/>
        </w:tabs>
        <w:spacing w:line="194" w:lineRule="exact" w:before="0" w:after="0"/>
        <w:ind w:left="882" w:right="0" w:hanging="180"/>
        <w:jc w:val="left"/>
        <w:rPr>
          <w:sz w:val="17"/>
        </w:rPr>
      </w:pPr>
      <w:r>
        <w:rPr>
          <w:w w:val="105"/>
          <w:sz w:val="17"/>
        </w:rPr>
        <w:t>Başvuru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bedelinin,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Bakanlık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Döner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Sermaye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İşletmesi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Müdürlüğü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hesabına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yatırıldığına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dair</w:t>
      </w:r>
      <w:r>
        <w:rPr>
          <w:spacing w:val="-7"/>
          <w:w w:val="105"/>
          <w:sz w:val="17"/>
        </w:rPr>
        <w:t> </w:t>
      </w:r>
      <w:r>
        <w:rPr>
          <w:spacing w:val="-2"/>
          <w:w w:val="105"/>
          <w:sz w:val="17"/>
        </w:rPr>
        <w:t>belge,</w:t>
      </w:r>
    </w:p>
    <w:p>
      <w:pPr>
        <w:pStyle w:val="ListParagraph"/>
        <w:numPr>
          <w:ilvl w:val="0"/>
          <w:numId w:val="1"/>
        </w:numPr>
        <w:tabs>
          <w:tab w:pos="899" w:val="left" w:leader="none"/>
        </w:tabs>
        <w:spacing w:line="290" w:lineRule="auto" w:before="35" w:after="0"/>
        <w:ind w:left="145" w:right="65" w:firstLine="556"/>
        <w:jc w:val="left"/>
        <w:rPr>
          <w:sz w:val="17"/>
        </w:rPr>
      </w:pPr>
      <w:r>
        <w:rPr>
          <w:w w:val="105"/>
          <w:sz w:val="17"/>
        </w:rPr>
        <w:t>Kurum/kuruluşun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ortakları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ve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yönetim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kurulu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üyelerinin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her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birinin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ve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5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inci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maddenin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birinci</w:t>
      </w:r>
      <w:r>
        <w:rPr>
          <w:spacing w:val="29"/>
          <w:w w:val="105"/>
          <w:sz w:val="17"/>
        </w:rPr>
        <w:t> </w:t>
      </w:r>
      <w:r>
        <w:rPr>
          <w:w w:val="105"/>
          <w:sz w:val="17"/>
        </w:rPr>
        <w:t>fıkrası kapsamında görevlendirilecek tüm personelin lisans diploması esas olmak kaydıyla;</w:t>
      </w:r>
    </w:p>
    <w:p>
      <w:pPr>
        <w:pStyle w:val="ListParagraph"/>
        <w:numPr>
          <w:ilvl w:val="1"/>
          <w:numId w:val="1"/>
        </w:numPr>
        <w:tabs>
          <w:tab w:pos="904" w:val="left" w:leader="none"/>
        </w:tabs>
        <w:spacing w:line="290" w:lineRule="auto" w:before="0" w:after="0"/>
        <w:ind w:left="145" w:right="65" w:firstLine="556"/>
        <w:jc w:val="left"/>
        <w:rPr>
          <w:sz w:val="17"/>
        </w:rPr>
      </w:pPr>
      <w:r>
        <w:rPr>
          <w:w w:val="105"/>
          <w:sz w:val="17"/>
        </w:rPr>
        <w:t>Türk Mühendis ve Mimar Odaları Birliğine bağlı ilgili meslek odalarından alınan mühendislik-</w:t>
      </w:r>
      <w:r>
        <w:rPr>
          <w:w w:val="105"/>
          <w:sz w:val="17"/>
        </w:rPr>
        <w:t>müşavirlik belgesi veya büro tescil belgesi,</w:t>
      </w:r>
    </w:p>
    <w:p>
      <w:pPr>
        <w:pStyle w:val="ListParagraph"/>
        <w:numPr>
          <w:ilvl w:val="1"/>
          <w:numId w:val="1"/>
        </w:numPr>
        <w:tabs>
          <w:tab w:pos="971" w:val="left" w:leader="none"/>
        </w:tabs>
        <w:spacing w:line="290" w:lineRule="auto" w:before="0" w:after="0"/>
        <w:ind w:left="145" w:right="65" w:firstLine="556"/>
        <w:jc w:val="left"/>
        <w:rPr>
          <w:sz w:val="17"/>
        </w:rPr>
      </w:pPr>
      <w:r>
        <w:rPr>
          <w:w w:val="105"/>
          <w:sz w:val="17"/>
        </w:rPr>
        <w:t>(1)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numaralı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alt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bentte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istenilen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belgenin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meslek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odasının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ilgili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mevzuatı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gereği</w:t>
      </w:r>
      <w:r>
        <w:rPr>
          <w:spacing w:val="70"/>
          <w:w w:val="105"/>
          <w:sz w:val="17"/>
        </w:rPr>
        <w:t> </w:t>
      </w:r>
      <w:r>
        <w:rPr>
          <w:w w:val="105"/>
          <w:sz w:val="17"/>
        </w:rPr>
        <w:t>alınamadığının belgelendirilmesi halinde oda sicil kaydı,</w:t>
      </w:r>
    </w:p>
    <w:p>
      <w:pPr>
        <w:pStyle w:val="BodyText"/>
        <w:spacing w:line="194" w:lineRule="exact"/>
        <w:ind w:left="702" w:right="0" w:firstLine="0"/>
        <w:jc w:val="left"/>
      </w:pPr>
      <w:r>
        <w:rPr>
          <w:spacing w:val="-2"/>
          <w:w w:val="105"/>
        </w:rPr>
        <w:t>istenir.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90" w:lineRule="auto" w:before="38" w:after="0"/>
        <w:ind w:left="145" w:right="65" w:firstLine="556"/>
        <w:jc w:val="both"/>
        <w:rPr>
          <w:sz w:val="17"/>
        </w:rPr>
      </w:pPr>
      <w:r>
        <w:rPr>
          <w:w w:val="105"/>
          <w:sz w:val="17"/>
        </w:rPr>
        <w:t>Kamu kurum ve kuruluşundan başvuru sırasında birinci fıkranın (c), (ç), (d) ve (e) bentlerinde </w:t>
      </w:r>
      <w:r>
        <w:rPr>
          <w:w w:val="105"/>
          <w:sz w:val="17"/>
        </w:rPr>
        <w:t>belirtilen belgeler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istenir.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Bakanlık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belgeleri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elektronik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ortamdan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alır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veya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ilgililerden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sisteme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yüklenmesini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ister.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Kamu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kurum ve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kuruluşunda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çalışan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personelden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SGK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sigortalı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işe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giriş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bildirgesi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ile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birinci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fıkranın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(f)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bendinde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belirtilen</w:t>
      </w:r>
      <w:r>
        <w:rPr>
          <w:spacing w:val="-6"/>
          <w:w w:val="105"/>
          <w:sz w:val="17"/>
        </w:rPr>
        <w:t> </w:t>
      </w:r>
      <w:r>
        <w:rPr>
          <w:w w:val="105"/>
          <w:sz w:val="17"/>
        </w:rPr>
        <w:t>belgeler istenmez. Kamu kurum ve kuruluşundan bu madde kapsamında istenen belgelerde kurum onayı yeterlidir.</w:t>
      </w:r>
    </w:p>
    <w:p>
      <w:pPr>
        <w:pStyle w:val="ListParagraph"/>
        <w:numPr>
          <w:ilvl w:val="0"/>
          <w:numId w:val="2"/>
        </w:numPr>
        <w:tabs>
          <w:tab w:pos="1019" w:val="left" w:leader="none"/>
        </w:tabs>
        <w:spacing w:line="290" w:lineRule="auto" w:before="0" w:after="0"/>
        <w:ind w:left="145" w:right="65" w:firstLine="556"/>
        <w:jc w:val="both"/>
        <w:rPr>
          <w:sz w:val="17"/>
        </w:rPr>
      </w:pPr>
      <w:r>
        <w:rPr>
          <w:w w:val="105"/>
          <w:sz w:val="17"/>
        </w:rPr>
        <w:t>5</w:t>
      </w:r>
      <w:r>
        <w:rPr>
          <w:w w:val="105"/>
          <w:sz w:val="17"/>
        </w:rPr>
        <w:t> inci</w:t>
      </w:r>
      <w:r>
        <w:rPr>
          <w:w w:val="105"/>
          <w:sz w:val="17"/>
        </w:rPr>
        <w:t> madde</w:t>
      </w:r>
      <w:r>
        <w:rPr>
          <w:w w:val="105"/>
          <w:sz w:val="17"/>
        </w:rPr>
        <w:t> kapsamında</w:t>
      </w:r>
      <w:r>
        <w:rPr>
          <w:w w:val="105"/>
          <w:sz w:val="17"/>
        </w:rPr>
        <w:t> istihdam</w:t>
      </w:r>
      <w:r>
        <w:rPr>
          <w:w w:val="105"/>
          <w:sz w:val="17"/>
        </w:rPr>
        <w:t> edilen</w:t>
      </w:r>
      <w:r>
        <w:rPr>
          <w:w w:val="105"/>
          <w:sz w:val="17"/>
        </w:rPr>
        <w:t> personelin,</w:t>
      </w:r>
      <w:r>
        <w:rPr>
          <w:w w:val="105"/>
          <w:sz w:val="17"/>
        </w:rPr>
        <w:t> Ticaret</w:t>
      </w:r>
      <w:r>
        <w:rPr>
          <w:w w:val="105"/>
          <w:sz w:val="17"/>
        </w:rPr>
        <w:t> Sicil</w:t>
      </w:r>
      <w:r>
        <w:rPr>
          <w:w w:val="105"/>
          <w:sz w:val="17"/>
        </w:rPr>
        <w:t> Gazetesinde</w:t>
      </w:r>
      <w:r>
        <w:rPr>
          <w:w w:val="105"/>
          <w:sz w:val="17"/>
        </w:rPr>
        <w:t> adı</w:t>
      </w:r>
      <w:r>
        <w:rPr>
          <w:w w:val="105"/>
          <w:sz w:val="17"/>
        </w:rPr>
        <w:t> geçen</w:t>
      </w:r>
      <w:r>
        <w:rPr>
          <w:w w:val="105"/>
          <w:sz w:val="17"/>
        </w:rPr>
        <w:t> </w:t>
      </w:r>
      <w:r>
        <w:rPr>
          <w:w w:val="105"/>
          <w:sz w:val="17"/>
        </w:rPr>
        <w:t>şirket ortaklarının,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13/1/2011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tarihli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ve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6102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sayılı</w:t>
      </w:r>
      <w:r>
        <w:rPr>
          <w:spacing w:val="-11"/>
          <w:w w:val="105"/>
          <w:sz w:val="17"/>
        </w:rPr>
        <w:t> </w:t>
      </w:r>
      <w:r>
        <w:rPr>
          <w:w w:val="105"/>
          <w:sz w:val="17"/>
        </w:rPr>
        <w:t>Türk</w:t>
      </w:r>
      <w:r>
        <w:rPr>
          <w:spacing w:val="-11"/>
          <w:w w:val="105"/>
          <w:sz w:val="17"/>
        </w:rPr>
        <w:t> </w:t>
      </w:r>
      <w:r>
        <w:rPr>
          <w:w w:val="105"/>
          <w:sz w:val="17"/>
        </w:rPr>
        <w:t>Ticaret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Kanunu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kapsamında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yönetim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organı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olarak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belirtilen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şahıslar ile temsile yetkili kılınan şahısların kamu görevinden çıkarılmamış olması gerekir.”</w:t>
      </w:r>
    </w:p>
    <w:p>
      <w:pPr>
        <w:pStyle w:val="BodyText"/>
        <w:spacing w:line="290" w:lineRule="auto"/>
      </w:pPr>
      <w:r>
        <w:rPr>
          <w:b/>
          <w:w w:val="105"/>
        </w:rPr>
        <w:t>MADDE 2- </w:t>
      </w:r>
      <w:r>
        <w:rPr>
          <w:w w:val="105"/>
        </w:rPr>
        <w:t>Aynı</w:t>
      </w:r>
      <w:r>
        <w:rPr>
          <w:spacing w:val="-1"/>
          <w:w w:val="105"/>
        </w:rPr>
        <w:t> </w:t>
      </w:r>
      <w:r>
        <w:rPr>
          <w:w w:val="105"/>
        </w:rPr>
        <w:t>Tebliğin geçici 1 inci maddesinin dördüncü fıkrasından sonra gelmek üzere aşağıdaki fıkra </w:t>
      </w:r>
      <w:r>
        <w:rPr>
          <w:spacing w:val="-2"/>
          <w:w w:val="105"/>
        </w:rPr>
        <w:t>eklenmiştir.</w:t>
      </w:r>
    </w:p>
    <w:p>
      <w:pPr>
        <w:pStyle w:val="BodyText"/>
        <w:spacing w:line="290" w:lineRule="auto"/>
      </w:pPr>
      <w:r>
        <w:rPr>
          <w:w w:val="105"/>
        </w:rPr>
        <w:t>“(5) Bu fıkranın yürürlüğe girdiği tarihten önce ÇED yeterlik belgesi alarak faaliyet gösteren kurum/kuruluş, bu</w:t>
      </w:r>
      <w:r>
        <w:rPr>
          <w:w w:val="105"/>
        </w:rPr>
        <w:t> fıkrayı</w:t>
      </w:r>
      <w:r>
        <w:rPr>
          <w:w w:val="105"/>
        </w:rPr>
        <w:t> ihdas</w:t>
      </w:r>
      <w:r>
        <w:rPr>
          <w:w w:val="105"/>
        </w:rPr>
        <w:t> eden</w:t>
      </w:r>
      <w:r>
        <w:rPr>
          <w:w w:val="105"/>
        </w:rPr>
        <w:t> Tebliğ</w:t>
      </w:r>
      <w:r>
        <w:rPr>
          <w:w w:val="105"/>
        </w:rPr>
        <w:t> ile</w:t>
      </w:r>
      <w:r>
        <w:rPr>
          <w:w w:val="105"/>
        </w:rPr>
        <w:t> yeniden</w:t>
      </w:r>
      <w:r>
        <w:rPr>
          <w:w w:val="105"/>
        </w:rPr>
        <w:t> düzenlenen</w:t>
      </w:r>
      <w:r>
        <w:rPr>
          <w:w w:val="105"/>
        </w:rPr>
        <w:t> 6</w:t>
      </w:r>
      <w:r>
        <w:rPr>
          <w:w w:val="105"/>
        </w:rPr>
        <w:t> ncı</w:t>
      </w:r>
      <w:r>
        <w:rPr>
          <w:w w:val="105"/>
        </w:rPr>
        <w:t> maddenin</w:t>
      </w:r>
      <w:r>
        <w:rPr>
          <w:w w:val="105"/>
        </w:rPr>
        <w:t> birinci</w:t>
      </w:r>
      <w:r>
        <w:rPr>
          <w:w w:val="105"/>
        </w:rPr>
        <w:t> fıkrasının</w:t>
      </w:r>
      <w:r>
        <w:rPr>
          <w:w w:val="105"/>
        </w:rPr>
        <w:t> (f)</w:t>
      </w:r>
      <w:r>
        <w:rPr>
          <w:w w:val="105"/>
        </w:rPr>
        <w:t> bendindeki</w:t>
      </w:r>
      <w:r>
        <w:rPr>
          <w:w w:val="105"/>
        </w:rPr>
        <w:t> şartları</w:t>
      </w:r>
      <w:r>
        <w:rPr>
          <w:w w:val="105"/>
        </w:rPr>
        <w:t> bu fıkranın yayımı tarihinden itibaren doksan gün içerisinde sağlamakla yükümlüdür.”</w:t>
      </w:r>
    </w:p>
    <w:p>
      <w:pPr>
        <w:pStyle w:val="BodyText"/>
        <w:spacing w:line="194" w:lineRule="exact"/>
        <w:ind w:left="702" w:right="0" w:firstLine="0"/>
      </w:pPr>
      <w:r>
        <w:rPr>
          <w:b/>
          <w:w w:val="105"/>
        </w:rPr>
        <w:t>MADDE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3-</w:t>
      </w:r>
      <w:r>
        <w:rPr>
          <w:b/>
          <w:spacing w:val="-8"/>
          <w:w w:val="105"/>
        </w:rPr>
        <w:t> </w:t>
      </w:r>
      <w:r>
        <w:rPr>
          <w:w w:val="105"/>
        </w:rPr>
        <w:t>Bu</w:t>
      </w:r>
      <w:r>
        <w:rPr>
          <w:spacing w:val="-10"/>
          <w:w w:val="105"/>
        </w:rPr>
        <w:t> </w:t>
      </w:r>
      <w:r>
        <w:rPr>
          <w:w w:val="105"/>
        </w:rPr>
        <w:t>Tebliğ</w:t>
      </w:r>
      <w:r>
        <w:rPr>
          <w:spacing w:val="-7"/>
          <w:w w:val="105"/>
        </w:rPr>
        <w:t> </w:t>
      </w:r>
      <w:r>
        <w:rPr>
          <w:w w:val="105"/>
        </w:rPr>
        <w:t>yayımı</w:t>
      </w:r>
      <w:r>
        <w:rPr>
          <w:spacing w:val="-8"/>
          <w:w w:val="105"/>
        </w:rPr>
        <w:t> </w:t>
      </w:r>
      <w:r>
        <w:rPr>
          <w:w w:val="105"/>
        </w:rPr>
        <w:t>tarihinde</w:t>
      </w:r>
      <w:r>
        <w:rPr>
          <w:spacing w:val="-7"/>
          <w:w w:val="105"/>
        </w:rPr>
        <w:t> </w:t>
      </w:r>
      <w:r>
        <w:rPr>
          <w:w w:val="105"/>
        </w:rPr>
        <w:t>yürürlüğe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girer.</w:t>
      </w:r>
    </w:p>
    <w:p>
      <w:pPr>
        <w:pStyle w:val="BodyText"/>
        <w:spacing w:before="35"/>
        <w:ind w:left="702" w:right="0" w:firstLine="0"/>
      </w:pPr>
      <w:r>
        <w:rPr>
          <w:b/>
          <w:w w:val="105"/>
        </w:rPr>
        <w:t>MADDE</w:t>
      </w:r>
      <w:r>
        <w:rPr>
          <w:b/>
          <w:spacing w:val="-7"/>
          <w:w w:val="105"/>
        </w:rPr>
        <w:t> </w:t>
      </w:r>
      <w:r>
        <w:rPr>
          <w:b/>
          <w:w w:val="105"/>
        </w:rPr>
        <w:t>4-</w:t>
      </w:r>
      <w:r>
        <w:rPr>
          <w:b/>
          <w:spacing w:val="-8"/>
          <w:w w:val="105"/>
        </w:rPr>
        <w:t> </w:t>
      </w:r>
      <w:r>
        <w:rPr>
          <w:w w:val="105"/>
        </w:rPr>
        <w:t>Bu</w:t>
      </w:r>
      <w:r>
        <w:rPr>
          <w:spacing w:val="-9"/>
          <w:w w:val="105"/>
        </w:rPr>
        <w:t> </w:t>
      </w:r>
      <w:r>
        <w:rPr>
          <w:w w:val="105"/>
        </w:rPr>
        <w:t>Tebliğ</w:t>
      </w:r>
      <w:r>
        <w:rPr>
          <w:spacing w:val="-7"/>
          <w:w w:val="105"/>
        </w:rPr>
        <w:t> </w:t>
      </w:r>
      <w:r>
        <w:rPr>
          <w:w w:val="105"/>
        </w:rPr>
        <w:t>hükümlerini</w:t>
      </w:r>
      <w:r>
        <w:rPr>
          <w:spacing w:val="-7"/>
          <w:w w:val="105"/>
        </w:rPr>
        <w:t> </w:t>
      </w:r>
      <w:r>
        <w:rPr>
          <w:w w:val="105"/>
        </w:rPr>
        <w:t>Çevre,</w:t>
      </w:r>
      <w:r>
        <w:rPr>
          <w:spacing w:val="-7"/>
          <w:w w:val="105"/>
        </w:rPr>
        <w:t> </w:t>
      </w:r>
      <w:r>
        <w:rPr>
          <w:w w:val="105"/>
        </w:rPr>
        <w:t>Şehircilik</w:t>
      </w:r>
      <w:r>
        <w:rPr>
          <w:spacing w:val="-7"/>
          <w:w w:val="105"/>
        </w:rPr>
        <w:t> </w:t>
      </w:r>
      <w:r>
        <w:rPr>
          <w:w w:val="105"/>
        </w:rPr>
        <w:t>ve</w:t>
      </w:r>
      <w:r>
        <w:rPr>
          <w:spacing w:val="-7"/>
          <w:w w:val="105"/>
        </w:rPr>
        <w:t> </w:t>
      </w:r>
      <w:r>
        <w:rPr>
          <w:w w:val="105"/>
        </w:rPr>
        <w:t>İklim</w:t>
      </w:r>
      <w:r>
        <w:rPr>
          <w:spacing w:val="-7"/>
          <w:w w:val="105"/>
        </w:rPr>
        <w:t> </w:t>
      </w:r>
      <w:r>
        <w:rPr>
          <w:w w:val="105"/>
        </w:rPr>
        <w:t>Değişikliği</w:t>
      </w:r>
      <w:r>
        <w:rPr>
          <w:spacing w:val="-7"/>
          <w:w w:val="105"/>
        </w:rPr>
        <w:t> </w:t>
      </w:r>
      <w:r>
        <w:rPr>
          <w:w w:val="105"/>
        </w:rPr>
        <w:t>Bakanı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yürütür.</w:t>
      </w:r>
    </w:p>
    <w:sectPr>
      <w:headerReference w:type="default" r:id="rId5"/>
      <w:footerReference w:type="default" r:id="rId6"/>
      <w:type w:val="continuous"/>
      <w:pgSz w:w="11900" w:h="16840"/>
      <w:pgMar w:header="284" w:footer="268" w:top="1500" w:bottom="46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  <w:font w:name="Palatino Linotype">
    <w:altName w:val="Palatino Linotype"/>
    <w:charset w:val="A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464">
              <wp:simplePos x="0" y="0"/>
              <wp:positionH relativeFrom="page">
                <wp:posOffset>292099</wp:posOffset>
              </wp:positionH>
              <wp:positionV relativeFrom="page">
                <wp:posOffset>10382406</wp:posOffset>
              </wp:positionV>
              <wp:extent cx="2885440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8854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spacing w:val="-2"/>
                                <w:sz w:val="16"/>
                              </w:rPr>
                              <w:t>https://www.resmigazete.gov.tr/eskiler/2026/07/20260723-5.htm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817.512329pt;width:227.2pt;height:10.95pt;mso-position-horizontal-relative:page;mso-position-vertical-relative:page;z-index:-15766016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hyperlink r:id="rId1">
                      <w:r>
                        <w:rPr>
                          <w:rFonts w:ascii="Arial"/>
                          <w:spacing w:val="-2"/>
                          <w:sz w:val="16"/>
                        </w:rPr>
                        <w:t>https://www.resmigazete.gov.tr/eskiler/2026/07/20260723-5.htm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976">
              <wp:simplePos x="0" y="0"/>
              <wp:positionH relativeFrom="page">
                <wp:posOffset>7101433</wp:posOffset>
              </wp:positionH>
              <wp:positionV relativeFrom="page">
                <wp:posOffset>10382406</wp:posOffset>
              </wp:positionV>
              <wp:extent cx="1670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70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9.167969pt;margin-top:817.512329pt;width:13.15pt;height:10.95pt;mso-position-horizontal-relative:page;mso-position-vertical-relative:page;z-index:-15765504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sz w:val="16"/>
                      </w:rPr>
                      <w:t>1/1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440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15975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159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23.07.2026</w:t>
                          </w: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08:23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41pt;width:64.25pt;height:10.95pt;mso-position-horizontal-relative:page;mso-position-vertical-relative:page;z-index:-1576704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23.07.2026</w:t>
                    </w:r>
                    <w:r>
                      <w:rPr>
                        <w:rFonts w:ascii="Arial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spacing w:val="-2"/>
                        <w:sz w:val="16"/>
                      </w:rPr>
                      <w:t>08:23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952">
              <wp:simplePos x="0" y="0"/>
              <wp:positionH relativeFrom="page">
                <wp:posOffset>3668414</wp:posOffset>
              </wp:positionH>
              <wp:positionV relativeFrom="page">
                <wp:posOffset>181131</wp:posOffset>
              </wp:positionV>
              <wp:extent cx="139509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39509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spacing w:val="-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Temmuz</w:t>
                          </w: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2026</w:t>
                          </w: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PERŞEMBE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851563pt;margin-top:14.262341pt;width:109.85pt;height:10.95pt;mso-position-horizontal-relative:page;mso-position-vertical-relative:page;z-index:-157665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23</w:t>
                    </w:r>
                    <w:r>
                      <w:rPr>
                        <w:rFonts w:ascii="Arial" w:hAnsi="Arial"/>
                        <w:spacing w:val="-9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sz w:val="16"/>
                      </w:rPr>
                      <w:t>Temmuz</w:t>
                    </w:r>
                    <w:r>
                      <w:rPr>
                        <w:rFonts w:ascii="Arial" w:hAnsi="Arial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sz w:val="16"/>
                      </w:rPr>
                      <w:t>2026</w:t>
                    </w:r>
                    <w:r>
                      <w:rPr>
                        <w:rFonts w:ascii="Arial" w:hAnsi="Arial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  <w:sz w:val="16"/>
                      </w:rPr>
                      <w:t>PERŞEMBE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(%1)"/>
      <w:lvlJc w:val="left"/>
      <w:pPr>
        <w:ind w:left="145" w:hanging="27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4"/>
        <w:sz w:val="17"/>
        <w:szCs w:val="17"/>
        <w:lang w:val="tr-TR" w:eastAsia="en-US" w:bidi="ar-SA"/>
      </w:rPr>
    </w:lvl>
    <w:lvl w:ilvl="1">
      <w:start w:val="0"/>
      <w:numFmt w:val="bullet"/>
      <w:lvlText w:val="•"/>
      <w:lvlJc w:val="left"/>
      <w:pPr>
        <w:ind w:left="990" w:hanging="270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840" w:hanging="270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690" w:hanging="270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540" w:hanging="270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4390" w:hanging="270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5240" w:hanging="270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6090" w:hanging="270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940" w:hanging="270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14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4"/>
        <w:sz w:val="17"/>
        <w:szCs w:val="17"/>
        <w:lang w:val="tr-TR" w:eastAsia="en-US" w:bidi="ar-SA"/>
      </w:rPr>
    </w:lvl>
    <w:lvl w:ilvl="1">
      <w:start w:val="1"/>
      <w:numFmt w:val="decimal"/>
      <w:lvlText w:val="%2)"/>
      <w:lvlJc w:val="left"/>
      <w:pPr>
        <w:ind w:left="145" w:hanging="2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4"/>
        <w:sz w:val="17"/>
        <w:szCs w:val="17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840" w:hanging="205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690" w:hanging="205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540" w:hanging="205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4390" w:hanging="205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5240" w:hanging="205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6090" w:hanging="205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940" w:hanging="205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tr-TR" w:eastAsia="en-US" w:bidi="ar-SA"/>
    </w:rPr>
  </w:style>
  <w:style w:styleId="BodyText" w:type="paragraph">
    <w:name w:val="Body Text"/>
    <w:basedOn w:val="Normal"/>
    <w:uiPriority w:val="1"/>
    <w:qFormat/>
    <w:pPr>
      <w:ind w:left="145" w:right="65" w:firstLine="556"/>
      <w:jc w:val="both"/>
    </w:pPr>
    <w:rPr>
      <w:rFonts w:ascii="Times New Roman" w:hAnsi="Times New Roman" w:eastAsia="Times New Roman" w:cs="Times New Roman"/>
      <w:sz w:val="17"/>
      <w:szCs w:val="17"/>
      <w:lang w:val="tr-TR" w:eastAsia="en-US" w:bidi="ar-SA"/>
    </w:rPr>
  </w:style>
  <w:style w:styleId="Heading1" w:type="paragraph">
    <w:name w:val="Heading 1"/>
    <w:basedOn w:val="Normal"/>
    <w:uiPriority w:val="1"/>
    <w:qFormat/>
    <w:pPr>
      <w:spacing w:before="100"/>
      <w:ind w:left="78"/>
      <w:jc w:val="center"/>
      <w:outlineLvl w:val="1"/>
    </w:pPr>
    <w:rPr>
      <w:rFonts w:ascii="Times New Roman" w:hAnsi="Times New Roman" w:eastAsia="Times New Roman" w:cs="Times New Roman"/>
      <w:b/>
      <w:bCs/>
      <w:sz w:val="17"/>
      <w:szCs w:val="17"/>
      <w:lang w:val="tr-TR" w:eastAsia="en-US" w:bidi="ar-SA"/>
    </w:rPr>
  </w:style>
  <w:style w:styleId="ListParagraph" w:type="paragraph">
    <w:name w:val="List Paragraph"/>
    <w:basedOn w:val="Normal"/>
    <w:uiPriority w:val="1"/>
    <w:qFormat/>
    <w:pPr>
      <w:ind w:left="145" w:right="65" w:firstLine="556"/>
    </w:pPr>
    <w:rPr>
      <w:rFonts w:ascii="Times New Roman" w:hAnsi="Times New Roman" w:eastAsia="Times New Roman" w:cs="Times New Roman"/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resmigazete.gov.tr/eskiler/2026/07/20260723-5.ht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Temmuz 2026 PERŞEMBE</dc:title>
  <dcterms:created xsi:type="dcterms:W3CDTF">2026-07-23T07:25:28Z</dcterms:created>
  <dcterms:modified xsi:type="dcterms:W3CDTF">2026-07-23T07:25:28Z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2026-07-23T00:00:00Z</vt:filetime>
  </property>
  <property fmtid="{D5CDD505-2E9C-101B-9397-08002B2CF9AE}" pid="3" name="Creator">
    <vt:lpwstr>Mozilla/5.0 (Windows NT 10.0; Win64; x64) AppleWebKit/537.36 (KHTML, like Gecko) Chrome/150.0.0.0 Safari/537.36</vt:lpwstr>
  </property>
  <property fmtid="{D5CDD505-2E9C-101B-9397-08002B2CF9AE}" pid="4" name="LastSaved">
    <vt:filetime>2026-07-23T00:00:00Z</vt:filetime>
  </property>
  <property fmtid="{D5CDD505-2E9C-101B-9397-08002B2CF9AE}" pid="5" name="Producer">
    <vt:lpwstr>Skia/PDF m150</vt:lpwstr>
  </property>
</Properties>
</file>